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CA" w:rsidRPr="005249CA" w:rsidRDefault="005249CA" w:rsidP="00670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uk-UA"/>
        </w:rPr>
        <w:t>Профілактика гі</w:t>
      </w:r>
      <w:r w:rsidRPr="005249C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uk-UA"/>
        </w:rPr>
        <w:t>менолепідозу</w:t>
      </w:r>
    </w:p>
    <w:p w:rsidR="005249CA" w:rsidRDefault="00F67981" w:rsidP="00670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 w:rsidRPr="00F67981">
        <w:rPr>
          <w:rFonts w:ascii="Times New Roman" w:eastAsia="Times New Roman" w:hAnsi="Times New Roman" w:cs="Times New Roman"/>
          <w:noProof/>
          <w:color w:val="333333"/>
          <w:sz w:val="29"/>
          <w:szCs w:val="29"/>
        </w:rPr>
        <w:drawing>
          <wp:inline distT="0" distB="0" distL="0" distR="0">
            <wp:extent cx="6120765" cy="3055794"/>
            <wp:effectExtent l="19050" t="0" r="0" b="0"/>
            <wp:docPr id="2" name="Рисунок 1" descr="http://cdn.paralleli.if.ua/photos/1182/1182-1402523-tek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paralleli.if.ua/photos/1182/1182-1402523-tek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55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EA6" w:rsidRPr="00D91BF6" w:rsidRDefault="000E3A87" w:rsidP="001B72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uk-UA"/>
        </w:rPr>
      </w:pP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           </w:t>
      </w:r>
      <w:r w:rsidRPr="00D91BF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uk-UA"/>
        </w:rPr>
        <w:t xml:space="preserve">За даними всесвітньої організації охорони здоров'я, 4,5 млрд. людей у світі заражені тими чи іншими видами паразитів. У цю статистику входить не тільки населення країн, що розвиваються, але і жителі благополучних регіонів. Більшість людей навіть не підозрює про наявність гельмінтів в організмі. </w:t>
      </w:r>
      <w:r w:rsidR="009B4EA6" w:rsidRPr="00D91BF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uk-UA"/>
        </w:rPr>
        <w:t xml:space="preserve">   </w:t>
      </w:r>
    </w:p>
    <w:p w:rsidR="003437B1" w:rsidRPr="00D91BF6" w:rsidRDefault="009B4EA6" w:rsidP="001B72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</w:pPr>
      <w:r w:rsidRPr="00D91BF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uk-UA"/>
        </w:rPr>
        <w:t xml:space="preserve">          </w:t>
      </w:r>
      <w:r w:rsidR="000E3A87" w:rsidRPr="00D91BF6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lang w:eastAsia="uk-UA"/>
        </w:rPr>
        <w:t xml:space="preserve">Гіменолепідоз </w:t>
      </w:r>
      <w:r w:rsidR="000E3A87" w:rsidRPr="00D91BF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uk-UA"/>
        </w:rPr>
        <w:t>‒ глистова інвазія,</w:t>
      </w: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 що викликається карликовим ціп’яком</w:t>
      </w:r>
      <w:r w:rsidR="008900C9"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 </w:t>
      </w:r>
      <w:r w:rsidR="008900C9" w:rsidRPr="00D91B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(Hymenolepis nana)</w:t>
      </w:r>
      <w:r w:rsidRPr="00D91BF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uk-UA"/>
        </w:rPr>
        <w:t>,</w:t>
      </w: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 </w:t>
      </w:r>
      <w:r w:rsidR="000E3A87" w:rsidRPr="00D91BF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uk-UA"/>
        </w:rPr>
        <w:t xml:space="preserve"> вражає як дітей, так і дорослих</w:t>
      </w:r>
      <w:r w:rsidRPr="00D91BF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uk-UA"/>
        </w:rPr>
        <w:t>.</w:t>
      </w:r>
      <w:r w:rsidR="003437B1"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 Перелічені збудники паразитують у тонкому кишечнику, як правило, провокуючи субклінічний</w:t>
      </w:r>
      <w:r w:rsidR="001B7273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>,</w:t>
      </w:r>
      <w:r w:rsidR="003437B1"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 хронічний перебіг хвороби. Судити про зараження можна тільки при виявленні яєць гельмінтів у калі хворого. Серед пацієнтів переважають діти внаслідок низького рівня особистої гігієни, оскільки при гіменолепідозі висока ймовірність аутоінвазіі (самозаражения).</w:t>
      </w:r>
    </w:p>
    <w:p w:rsidR="003B11C8" w:rsidRPr="00D91BF6" w:rsidRDefault="009B4EA6" w:rsidP="001B7273">
      <w:pPr>
        <w:pStyle w:val="a3"/>
        <w:jc w:val="both"/>
        <w:rPr>
          <w:color w:val="262626" w:themeColor="text1" w:themeTint="D9"/>
          <w:sz w:val="29"/>
          <w:szCs w:val="29"/>
        </w:rPr>
      </w:pPr>
      <w:r w:rsidRPr="00D91BF6">
        <w:rPr>
          <w:color w:val="262626" w:themeColor="text1" w:themeTint="D9"/>
          <w:sz w:val="29"/>
          <w:szCs w:val="29"/>
        </w:rPr>
        <w:t xml:space="preserve">        </w:t>
      </w:r>
      <w:r w:rsidRPr="00D91BF6">
        <w:rPr>
          <w:b/>
          <w:color w:val="262626" w:themeColor="text1" w:themeTint="D9"/>
          <w:sz w:val="29"/>
          <w:szCs w:val="29"/>
        </w:rPr>
        <w:t>Основний спосіб зараження гіменолепідозом</w:t>
      </w:r>
      <w:r w:rsidRPr="00D91BF6">
        <w:rPr>
          <w:color w:val="262626" w:themeColor="text1" w:themeTint="D9"/>
          <w:sz w:val="29"/>
          <w:szCs w:val="29"/>
        </w:rPr>
        <w:t xml:space="preserve"> ‒ </w:t>
      </w:r>
      <w:r w:rsidR="008E3C5B" w:rsidRPr="00D91BF6">
        <w:rPr>
          <w:color w:val="262626" w:themeColor="text1" w:themeTint="D9"/>
          <w:sz w:val="29"/>
          <w:szCs w:val="29"/>
        </w:rPr>
        <w:t>фекально-оральний</w:t>
      </w:r>
      <w:r w:rsidRPr="00D91BF6">
        <w:rPr>
          <w:color w:val="262626" w:themeColor="text1" w:themeTint="D9"/>
          <w:sz w:val="29"/>
          <w:szCs w:val="29"/>
        </w:rPr>
        <w:t>, при якому інвазія відбувається після потрапляння в організм людини яєць гельмінтів із забрудненою водою, продуктами харчування, немитими овочами та фруктами,</w:t>
      </w:r>
      <w:r w:rsidRPr="00D91BF6">
        <w:rPr>
          <w:rFonts w:ascii="Arial" w:hAnsi="Arial" w:cs="Arial"/>
          <w:color w:val="262626" w:themeColor="text1" w:themeTint="D9"/>
          <w:sz w:val="25"/>
          <w:szCs w:val="25"/>
        </w:rPr>
        <w:t xml:space="preserve"> </w:t>
      </w:r>
      <w:r w:rsidRPr="00D91BF6">
        <w:rPr>
          <w:color w:val="262626" w:themeColor="text1" w:themeTint="D9"/>
          <w:sz w:val="28"/>
          <w:szCs w:val="28"/>
        </w:rPr>
        <w:t>предметами  побуту (іграшки, посуд, дитячі горщики, дверні ручки і т. д.)</w:t>
      </w:r>
      <w:r w:rsidR="003B11C8" w:rsidRPr="00D91BF6">
        <w:rPr>
          <w:rFonts w:ascii="Arial" w:hAnsi="Arial" w:cs="Arial"/>
          <w:color w:val="262626" w:themeColor="text1" w:themeTint="D9"/>
          <w:sz w:val="25"/>
          <w:szCs w:val="25"/>
        </w:rPr>
        <w:t xml:space="preserve">. </w:t>
      </w:r>
      <w:r w:rsidRPr="00D91BF6">
        <w:rPr>
          <w:color w:val="262626" w:themeColor="text1" w:themeTint="D9"/>
          <w:sz w:val="29"/>
          <w:szCs w:val="29"/>
        </w:rPr>
        <w:t>Крім того, серйозною причиною зараження є недотримання основних правил особистої гігієни</w:t>
      </w:r>
      <w:r w:rsidR="003B11C8" w:rsidRPr="00D91BF6">
        <w:rPr>
          <w:color w:val="262626" w:themeColor="text1" w:themeTint="D9"/>
          <w:sz w:val="29"/>
          <w:szCs w:val="29"/>
        </w:rPr>
        <w:t>.</w:t>
      </w:r>
      <w:r w:rsidRPr="00D91BF6">
        <w:rPr>
          <w:color w:val="262626" w:themeColor="text1" w:themeTint="D9"/>
          <w:sz w:val="29"/>
          <w:szCs w:val="29"/>
        </w:rPr>
        <w:t xml:space="preserve"> </w:t>
      </w:r>
    </w:p>
    <w:p w:rsidR="008900C9" w:rsidRPr="00D91BF6" w:rsidRDefault="003B11C8" w:rsidP="001B7273">
      <w:pPr>
        <w:spacing w:before="100" w:beforeAutospacing="1" w:after="502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9"/>
          <w:szCs w:val="29"/>
          <w:lang w:eastAsia="uk-UA"/>
        </w:rPr>
      </w:pPr>
      <w:r w:rsidRPr="00D91BF6">
        <w:rPr>
          <w:color w:val="262626" w:themeColor="text1" w:themeTint="D9"/>
          <w:sz w:val="29"/>
          <w:szCs w:val="29"/>
        </w:rPr>
        <w:t xml:space="preserve">       </w:t>
      </w:r>
      <w:r w:rsidRPr="00D91BF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Ознаки захворювання</w:t>
      </w:r>
      <w:r w:rsidRPr="00D91B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</w:t>
      </w: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 При попаданні глистів в організм починаються хронічні запальні процеси у слизовій оболонці кишечнику, що перешкоджає нормальному всмоктуванню поживних речовин. Кожен третій випадок характеризується субклінічним перебігом, без виражених симптомів. Тяжкість прояви захворювання залежить від кількості гельмінтів в організмі. </w:t>
      </w:r>
      <w:r w:rsidRPr="00D91BF6">
        <w:rPr>
          <w:rFonts w:ascii="Times New Roman" w:eastAsia="Times New Roman" w:hAnsi="Times New Roman" w:cs="Times New Roman"/>
          <w:i/>
          <w:color w:val="262626" w:themeColor="text1" w:themeTint="D9"/>
          <w:sz w:val="29"/>
          <w:szCs w:val="29"/>
          <w:lang w:eastAsia="uk-UA"/>
        </w:rPr>
        <w:t xml:space="preserve">Зниження апетиту, сильні болі в животі, нудота, нестійкі випорожнення, підвищенна стомлюваність, дратівливість, головний біль, прояви алергії </w:t>
      </w:r>
      <w:r w:rsidRPr="00D91BF6">
        <w:rPr>
          <w:rFonts w:ascii="Times New Roman" w:eastAsia="Times New Roman" w:hAnsi="Times New Roman" w:cs="Times New Roman"/>
          <w:i/>
          <w:color w:val="262626" w:themeColor="text1" w:themeTint="D9"/>
          <w:sz w:val="29"/>
          <w:szCs w:val="29"/>
          <w:lang w:eastAsia="uk-UA"/>
        </w:rPr>
        <w:lastRenderedPageBreak/>
        <w:t>(риніт, свербіж</w:t>
      </w:r>
      <w:r w:rsidR="008900C9" w:rsidRPr="00D91BF6">
        <w:rPr>
          <w:rFonts w:ascii="Times New Roman" w:eastAsia="Times New Roman" w:hAnsi="Times New Roman" w:cs="Times New Roman"/>
          <w:i/>
          <w:color w:val="262626" w:themeColor="text1" w:themeTint="D9"/>
          <w:sz w:val="29"/>
          <w:szCs w:val="29"/>
          <w:lang w:eastAsia="uk-UA"/>
        </w:rPr>
        <w:t>, висипання), субфебрильна температура (до 37,5 ° С), погіршення пам’яті, безсоння.</w:t>
      </w:r>
    </w:p>
    <w:p w:rsidR="008900C9" w:rsidRPr="00D91BF6" w:rsidRDefault="008900C9" w:rsidP="001B72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</w:pPr>
      <w:r w:rsidRPr="00D91BF6">
        <w:rPr>
          <w:rFonts w:ascii="Times New Roman" w:eastAsia="Times New Roman" w:hAnsi="Times New Roman" w:cs="Times New Roman"/>
          <w:i/>
          <w:color w:val="262626" w:themeColor="text1" w:themeTint="D9"/>
          <w:sz w:val="29"/>
          <w:szCs w:val="29"/>
          <w:lang w:eastAsia="uk-UA"/>
        </w:rPr>
        <w:t xml:space="preserve">   </w:t>
      </w:r>
      <w:r w:rsidR="001B7273">
        <w:rPr>
          <w:rFonts w:ascii="Times New Roman" w:eastAsia="Times New Roman" w:hAnsi="Times New Roman" w:cs="Times New Roman"/>
          <w:b/>
          <w:i/>
          <w:color w:val="262626" w:themeColor="text1" w:themeTint="D9"/>
          <w:sz w:val="29"/>
          <w:szCs w:val="29"/>
          <w:lang w:eastAsia="uk-UA"/>
        </w:rPr>
        <w:t>Профілактика</w:t>
      </w:r>
      <w:r w:rsidRPr="00D91BF6">
        <w:rPr>
          <w:rFonts w:ascii="Times New Roman" w:eastAsia="Times New Roman" w:hAnsi="Times New Roman" w:cs="Times New Roman"/>
          <w:b/>
          <w:i/>
          <w:color w:val="262626" w:themeColor="text1" w:themeTint="D9"/>
          <w:sz w:val="29"/>
          <w:szCs w:val="29"/>
          <w:lang w:eastAsia="uk-UA"/>
        </w:rPr>
        <w:t>.</w:t>
      </w: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 Будь-яку патологію легше запобігти, ніж вилікувати. Існує ряд профілактичних</w:t>
      </w:r>
      <w:r w:rsidR="002E692A"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 та санітарно-епідемічних </w:t>
      </w: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 заходів для уникнення інфікування </w:t>
      </w:r>
      <w:r w:rsidR="002E692A"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>гіменолепі</w:t>
      </w: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>дозом:</w:t>
      </w:r>
    </w:p>
    <w:p w:rsidR="008900C9" w:rsidRPr="00D91BF6" w:rsidRDefault="008900C9" w:rsidP="001B7273">
      <w:pPr>
        <w:numPr>
          <w:ilvl w:val="0"/>
          <w:numId w:val="3"/>
        </w:numPr>
        <w:spacing w:before="100" w:beforeAutospacing="1" w:after="502" w:line="240" w:lineRule="auto"/>
        <w:ind w:left="0"/>
        <w:jc w:val="both"/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</w:pP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>ретельне дотримання правил особистої гігієни, миття рук після відвідування туалету і зміни підгузників дитині, перед приготуванням їжі;</w:t>
      </w:r>
      <w:r w:rsidR="00AE18F9"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 </w:t>
      </w:r>
    </w:p>
    <w:p w:rsidR="008900C9" w:rsidRPr="00D91BF6" w:rsidRDefault="008900C9" w:rsidP="001B7273">
      <w:pPr>
        <w:numPr>
          <w:ilvl w:val="0"/>
          <w:numId w:val="3"/>
        </w:numPr>
        <w:spacing w:before="100" w:beforeAutospacing="1" w:after="502" w:line="240" w:lineRule="auto"/>
        <w:ind w:left="0"/>
        <w:jc w:val="both"/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</w:pP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>обробка овочів і фруктів чистою водою (за необхідності ‒ окропом);</w:t>
      </w:r>
    </w:p>
    <w:p w:rsidR="008900C9" w:rsidRPr="00D91BF6" w:rsidRDefault="008900C9" w:rsidP="001B7273">
      <w:pPr>
        <w:numPr>
          <w:ilvl w:val="0"/>
          <w:numId w:val="3"/>
        </w:numPr>
        <w:spacing w:before="100" w:beforeAutospacing="1" w:after="502" w:line="240" w:lineRule="auto"/>
        <w:ind w:left="0"/>
        <w:jc w:val="both"/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</w:pP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>знищення мух, бліх, тарганів, щурів та інших шкідників;</w:t>
      </w:r>
    </w:p>
    <w:p w:rsidR="008900C9" w:rsidRPr="00D91BF6" w:rsidRDefault="008900C9" w:rsidP="001B7273">
      <w:pPr>
        <w:numPr>
          <w:ilvl w:val="0"/>
          <w:numId w:val="3"/>
        </w:numPr>
        <w:spacing w:before="100" w:beforeAutospacing="1" w:after="502" w:line="240" w:lineRule="auto"/>
        <w:ind w:left="0"/>
        <w:jc w:val="both"/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</w:pP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>навчання дітей нормам гігієнічних навичок</w:t>
      </w:r>
      <w:r w:rsidR="00AE18F9"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 (миття рук,звички гризти нігті, брати пальці, іграшки, олівці в рот та ін.</w:t>
      </w: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>;</w:t>
      </w:r>
    </w:p>
    <w:p w:rsidR="008900C9" w:rsidRPr="00D91BF6" w:rsidRDefault="008900C9" w:rsidP="001B7273">
      <w:pPr>
        <w:numPr>
          <w:ilvl w:val="0"/>
          <w:numId w:val="3"/>
        </w:numPr>
        <w:spacing w:before="100" w:beforeAutospacing="1" w:after="502" w:line="240" w:lineRule="auto"/>
        <w:ind w:left="0"/>
        <w:jc w:val="both"/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</w:pP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>часте обстеження дітей і працівників дитячих установ</w:t>
      </w:r>
      <w:r w:rsidR="00AE18F9"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, працівників громадського харчування </w:t>
      </w:r>
      <w:r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 xml:space="preserve"> на глистяні інвазі</w:t>
      </w:r>
      <w:r w:rsidR="00AE18F9" w:rsidRPr="00D91BF6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>ї</w:t>
      </w:r>
      <w:r w:rsidR="001B7273">
        <w:rPr>
          <w:rFonts w:ascii="Times New Roman" w:eastAsia="Times New Roman" w:hAnsi="Times New Roman" w:cs="Times New Roman"/>
          <w:color w:val="262626" w:themeColor="text1" w:themeTint="D9"/>
          <w:sz w:val="29"/>
          <w:szCs w:val="29"/>
          <w:lang w:eastAsia="uk-UA"/>
        </w:rPr>
        <w:t>.</w:t>
      </w:r>
    </w:p>
    <w:p w:rsidR="00D91BF6" w:rsidRPr="00D91BF6" w:rsidRDefault="00D91BF6" w:rsidP="001B7273">
      <w:pPr>
        <w:pStyle w:val="a7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</w:pPr>
    </w:p>
    <w:p w:rsidR="00D91BF6" w:rsidRPr="00D91BF6" w:rsidRDefault="00D91BF6" w:rsidP="00D91BF6">
      <w:pPr>
        <w:pStyle w:val="a7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9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Лікар епідеміолог </w:t>
      </w:r>
    </w:p>
    <w:p w:rsidR="00D91BF6" w:rsidRPr="00D91BF6" w:rsidRDefault="00D91BF6" w:rsidP="00D91BF6">
      <w:pPr>
        <w:pStyle w:val="a7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9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Відділення епідеміологічного нагляду</w:t>
      </w:r>
    </w:p>
    <w:p w:rsidR="00D91BF6" w:rsidRPr="00D91BF6" w:rsidRDefault="00D91BF6" w:rsidP="00D91BF6">
      <w:pPr>
        <w:pStyle w:val="a7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9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та профілактики інфекційних захворювань</w:t>
      </w:r>
    </w:p>
    <w:p w:rsidR="00D91BF6" w:rsidRPr="00D91BF6" w:rsidRDefault="00D91BF6" w:rsidP="00D91BF6">
      <w:pPr>
        <w:pStyle w:val="a7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9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Надвірнянського РВ </w:t>
      </w:r>
    </w:p>
    <w:p w:rsidR="00D91BF6" w:rsidRPr="00D91BF6" w:rsidRDefault="00D91BF6" w:rsidP="00D91BF6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ДУ «Івано-Франківський ОЦКПХ МОЗ України»              </w:t>
      </w:r>
      <w:r>
        <w:rPr>
          <w:rFonts w:ascii="Times New Roman" w:hAnsi="Times New Roman" w:cs="Times New Roman"/>
          <w:sz w:val="28"/>
          <w:szCs w:val="28"/>
        </w:rPr>
        <w:t>І.Я. Горбаль-Клим’юк</w:t>
      </w:r>
    </w:p>
    <w:p w:rsidR="008900C9" w:rsidRPr="008900C9" w:rsidRDefault="008900C9" w:rsidP="008900C9">
      <w:pPr>
        <w:spacing w:before="100" w:beforeAutospacing="1" w:after="502" w:line="240" w:lineRule="auto"/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uk-UA"/>
        </w:rPr>
      </w:pPr>
    </w:p>
    <w:p w:rsidR="008900C9" w:rsidRPr="008900C9" w:rsidRDefault="008900C9" w:rsidP="008900C9">
      <w:pPr>
        <w:spacing w:before="100" w:beforeAutospacing="1" w:after="502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</w:p>
    <w:p w:rsidR="003B11C8" w:rsidRDefault="003B11C8" w:rsidP="003B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</w:p>
    <w:p w:rsidR="003B11C8" w:rsidRDefault="003B11C8" w:rsidP="003B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</w:p>
    <w:p w:rsidR="003B11C8" w:rsidRPr="00670EC3" w:rsidRDefault="003B11C8" w:rsidP="003B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</w:p>
    <w:p w:rsidR="003B11C8" w:rsidRDefault="003B11C8" w:rsidP="009B4EA6">
      <w:pPr>
        <w:pStyle w:val="a3"/>
        <w:rPr>
          <w:color w:val="333333"/>
          <w:sz w:val="29"/>
          <w:szCs w:val="29"/>
        </w:rPr>
      </w:pPr>
    </w:p>
    <w:p w:rsidR="009B4EA6" w:rsidRDefault="009B4EA6" w:rsidP="009B4EA6">
      <w:pPr>
        <w:pStyle w:val="a3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.</w:t>
      </w:r>
    </w:p>
    <w:p w:rsidR="009B4EA6" w:rsidRDefault="009B4EA6" w:rsidP="0034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</w:p>
    <w:p w:rsidR="009B4EA6" w:rsidRDefault="009B4EA6" w:rsidP="0034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</w:p>
    <w:p w:rsidR="005249CA" w:rsidRDefault="009B4EA6" w:rsidP="00670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 xml:space="preserve">     </w:t>
      </w:r>
    </w:p>
    <w:p w:rsidR="005249CA" w:rsidRDefault="005249CA" w:rsidP="00670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</w:p>
    <w:sectPr w:rsidR="005249CA" w:rsidSect="009362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6EDD"/>
    <w:multiLevelType w:val="multilevel"/>
    <w:tmpl w:val="9AF6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E391C"/>
    <w:multiLevelType w:val="multilevel"/>
    <w:tmpl w:val="6AA8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429A2"/>
    <w:multiLevelType w:val="multilevel"/>
    <w:tmpl w:val="DE2A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C3"/>
    <w:rsid w:val="000E3A87"/>
    <w:rsid w:val="001B7273"/>
    <w:rsid w:val="002E692A"/>
    <w:rsid w:val="003437B1"/>
    <w:rsid w:val="003B11C8"/>
    <w:rsid w:val="005249CA"/>
    <w:rsid w:val="00667EC9"/>
    <w:rsid w:val="00670EC3"/>
    <w:rsid w:val="006C604D"/>
    <w:rsid w:val="007B0796"/>
    <w:rsid w:val="007E7ED6"/>
    <w:rsid w:val="008900C9"/>
    <w:rsid w:val="008E3C5B"/>
    <w:rsid w:val="009362EB"/>
    <w:rsid w:val="009B4EA6"/>
    <w:rsid w:val="009E6385"/>
    <w:rsid w:val="00AE18F9"/>
    <w:rsid w:val="00B504E8"/>
    <w:rsid w:val="00C0652A"/>
    <w:rsid w:val="00C6740D"/>
    <w:rsid w:val="00D91BF6"/>
    <w:rsid w:val="00F6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0E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0EC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67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7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EC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67EC9"/>
    <w:rPr>
      <w:b/>
      <w:bCs/>
    </w:rPr>
  </w:style>
  <w:style w:type="paragraph" w:styleId="a7">
    <w:name w:val="List Paragraph"/>
    <w:basedOn w:val="a"/>
    <w:uiPriority w:val="34"/>
    <w:qFormat/>
    <w:rsid w:val="003B1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0E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0EC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67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7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EC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67EC9"/>
    <w:rPr>
      <w:b/>
      <w:bCs/>
    </w:rPr>
  </w:style>
  <w:style w:type="paragraph" w:styleId="a7">
    <w:name w:val="List Paragraph"/>
    <w:basedOn w:val="a"/>
    <w:uiPriority w:val="34"/>
    <w:qFormat/>
    <w:rsid w:val="003B1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2022-05-10T10:25:00Z</dcterms:created>
  <dcterms:modified xsi:type="dcterms:W3CDTF">2022-05-10T10:25:00Z</dcterms:modified>
</cp:coreProperties>
</file>