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34" w:before="113" w:after="57"/>
        <w:jc w:val="center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0"/>
            <wp:wrapTight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234" w:before="113" w:after="57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ЧОТИРНАДЦЯТА СЕСІЯ( пРОЄКТ)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від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року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№               2022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</w:t>
      </w:r>
    </w:p>
    <w:p>
      <w:pPr>
        <w:pStyle w:val="Normal"/>
        <w:widowControl/>
        <w:bidi w:val="0"/>
        <w:spacing w:lineRule="auto" w:line="240" w:before="0" w:after="200"/>
        <w:ind w:left="0" w:right="5499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Про внесення змін до сільського бюджету Поляницької територіальної громади на 2022 рік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Керуючись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 78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Бюджетного кодексу України,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ст.26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Закону України «Про місцеве самоврядування в Україні», розглянувши звернення жителів громади, відділу освіти, культури, молоді та спорту Поляницької сільської ради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сільська рада вирішила: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.Спрямувати частину вільного залишку бюджету розвитку спеціального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363 478 ( </w:t>
      </w:r>
      <w:r>
        <w:rPr>
          <w:rFonts w:cs="Times New Roman" w:ascii="Times New Roman" w:hAnsi="Times New Roman"/>
          <w:sz w:val="28"/>
          <w:szCs w:val="28"/>
          <w:lang w:val="uk-UA"/>
        </w:rPr>
        <w:t>триста шістдесят три тисячі чотириста сімдесят вісім) гривень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 </w:t>
      </w:r>
      <w:bookmarkStart w:id="0" w:name="_Hlk86996106"/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0127441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«Утримання та розвиток мостів/ шляхопроводів» </w:t>
      </w:r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на  капітальний ремонт моста  в с. Бистриця, уч. Солотрук – </w:t>
      </w:r>
      <w:bookmarkStart w:id="1" w:name="_Hlk93301315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363 478 ( </w:t>
      </w:r>
      <w:r>
        <w:rPr>
          <w:rFonts w:cs="Times New Roman" w:ascii="Times New Roman" w:hAnsi="Times New Roman"/>
          <w:sz w:val="28"/>
          <w:szCs w:val="28"/>
          <w:lang w:val="uk-UA"/>
        </w:rPr>
        <w:t>триста шістдесят три тисячі чотириста сімдесят вісім) гривень</w:t>
      </w:r>
      <w:bookmarkEnd w:id="1"/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/>
          <w:bCs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shd w:fill="FFFFFF" w:val="clear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 xml:space="preserve"> Із коштів, передбачених на виконання п.7 розділу 1« Соціальний захист  населення» Сільської комплексної програми соціального захисту населення Поляницької сільської ради на 2021-2022, затвердженої рішенням сільської ради від 23.12.2020 № 39-2-2020 (із змінами), спрямувати                    (тисячу) гривень на надання одноразових допомог жителям громади: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/>
          <w:bCs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>- Торб’як Мар’яні Василівні, жительці с. Бистриця, на лікування внука Дзебчука Артема Васильовича -                гривень;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/>
          <w:bCs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>- Івасишину Ярославу Михайловичу, жителю с. Поляниця, вул. Стаїще, 139 на лікування дочки  Івасишин Олександри Мирославівни -            гривень;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/>
          <w:bCs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>- Максимчуку Володимиру Васильовичу, жителю с. Бистриця, ур. Довжинець на ліквідацію наслідків пожежі -            гривень;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>-  Смеречук Марії Дмитрівні, жительці с. Бистриця, на лікування внучки Смеречук Марії Володимирівни   -         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- Ілитчуку Василю Гнатовичу, жителю с. Яблуниця, вул. Микулінка на післяопераційне лікування -        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- Сливецькому Михайлу Михайловичу, жителю с. Поляниця, уч. Подина, на лікування дружини  -      гривень;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- Романюк Марії Степанівні, жительці с. Поляниця, уч. Стаїщі, на лікування   -        гривень.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3.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Зменшити кошторисні призначення фінансовому відділу сільської ради за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ТПКВК МБ 3718710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« Резервний фонд місцевого бюджету»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138 912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( сто тридцять вісім тисяч дев’ятсот дванадцять) гривень, спрямувавши їх сільській раді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:</w:t>
      </w:r>
      <w:bookmarkStart w:id="3" w:name="_Hlk93478682"/>
      <w:bookmarkEnd w:id="3"/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 МБ  0110150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« Організаційне , інформаційно -  аналітичне  та  матеріально – технічне  забезпечення  діяльності  обласної  ради, районної  ради, районної  у  місті  ради  ( у  разі  їх  створення ), міської, селищної, сільської  ради»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89 388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вісімдесят дев’ять тисяч триста вісімдесят вісім) гривень на придбання матеріалів,  оплату транспортних послуг та оплату послуг з благоустрою території Бистрицької амбулаторії загальної практики сімейної медицини;</w:t>
      </w:r>
    </w:p>
    <w:p>
      <w:pPr>
        <w:pStyle w:val="Normal"/>
        <w:tabs>
          <w:tab w:val="clear" w:pos="708"/>
          <w:tab w:val="left" w:pos="1815" w:leader="none"/>
        </w:tabs>
        <w:spacing w:lineRule="auto" w:line="240" w:before="360" w:after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-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0126017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 Інша діяльність, пов’язана з експлуатацією об’єктів житлово – комунального господарства»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49 524</w:t>
      </w:r>
      <w:r>
        <w:rPr>
          <w:rFonts w:cs="Times New Roman" w:ascii="Times New Roman" w:hAnsi="Times New Roman"/>
          <w:sz w:val="28"/>
          <w:szCs w:val="28"/>
          <w:lang w:val="uk-UA"/>
        </w:rPr>
        <w:t>( сорок дев’ять тисяч п’ятсот двадцять чотири) гривні на придбання електричних гірлянд.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Поляницький сільський  голова                             Микола Поляк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2371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05c6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237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0AC9-0E7C-4AF5-ACCA-DBA2AF54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Application>LibreOffice/7.2.5.2$Windows_X86_64 LibreOffice_project/499f9727c189e6ef3471021d6132d4c694f357e5</Application>
  <AppVersion>15.0000</AppVersion>
  <Pages>2</Pages>
  <Words>395</Words>
  <Characters>2529</Characters>
  <CharactersWithSpaces>5701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2016-07-10T15:26:00Z</dcterms:created>
  <dc:creator>Admin</dc:creator>
  <dc:description/>
  <dc:language>uk-UA</dc:language>
  <cp:lastModifiedBy/>
  <cp:lastPrinted>2021-03-11T07:23:00Z</cp:lastPrinted>
  <dcterms:modified xsi:type="dcterms:W3CDTF">2022-01-19T11:24:33Z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