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260"/>
        <w:ind w:hanging="0"/>
        <w:jc w:val="center"/>
        <w:rPr>
          <w:b/>
          <w:b/>
          <w:bCs/>
        </w:rPr>
      </w:pPr>
      <w:r>
        <w:rPr/>
        <w:drawing>
          <wp:inline distT="0" distB="0" distL="0" distR="0">
            <wp:extent cx="434340" cy="62484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right" w:pos="9072" w:leader="none"/>
          <w:tab w:val="center" w:pos="9214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ПОЛЯНИЦЬКА СІЛЬСЬКА РАДА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3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НАДВІРНЯНСЬКОГО РАЙОНУ ІВАНО-ФРАНКІВСЬКОЇ ОБЛАСТІ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ДВАДЦЯТЬ ШОСТА</w:t>
      </w:r>
      <w:r>
        <w:rPr>
          <w:b/>
          <w:bCs/>
          <w:sz w:val="28"/>
          <w:szCs w:val="28"/>
        </w:rPr>
        <w:t xml:space="preserve"> СЕСІЯ 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РІШЕННЯ</w:t>
      </w:r>
      <w:r>
        <w:rPr>
          <w:b/>
          <w:sz w:val="28"/>
          <w:szCs w:val="28"/>
          <w:lang w:val="uk-UA"/>
        </w:rPr>
        <w:t xml:space="preserve"> </w:t>
      </w:r>
    </w:p>
    <w:p>
      <w:pPr>
        <w:pStyle w:val="Normal"/>
        <w:jc w:val="center"/>
        <w:rPr>
          <w:i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від  29березня 2023р.</w:t>
        <w:tab/>
        <w:tab/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uk-UA"/>
        </w:rPr>
        <w:t>с.Полян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иця                 </w:t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  <w:lang w:val="uk-UA"/>
        </w:rPr>
        <w:t xml:space="preserve">  №</w:t>
      </w:r>
      <w:r>
        <w:rPr>
          <w:b/>
          <w:sz w:val="28"/>
          <w:szCs w:val="28"/>
        </w:rPr>
        <w:t xml:space="preserve"> 509-26-2023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</w:r>
    </w:p>
    <w:p>
      <w:pPr>
        <w:pStyle w:val="Normal"/>
        <w:shd w:val="clear" w:color="auto" w:fill="FFFFFF"/>
        <w:jc w:val="both"/>
        <w:rPr>
          <w:b/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0" w:right="5046" w:hanging="0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</w:t>
      </w:r>
      <w:bookmarkStart w:id="1" w:name="_Hlk85641208"/>
      <w:r>
        <w:rPr>
          <w:b/>
          <w:sz w:val="28"/>
          <w:szCs w:val="28"/>
          <w:lang w:val="uk-UA"/>
        </w:rPr>
        <w:t>«Сільської комплексної програми соціального захисту населення Поляницької  сільської ради на 2023-2025роки»</w:t>
      </w:r>
      <w:bookmarkEnd w:id="1"/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tabs>
          <w:tab w:val="clear" w:pos="708"/>
          <w:tab w:val="left" w:pos="1365" w:leader="none"/>
        </w:tabs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b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приведення програмних документів у відповідність, керуючись ст.26 Закону України «Про місцеве самоврядування в Україні», Законом України «Про державне прогнозування та розроблення програм економічного і соціального розвитку регіонів України», Бюджетним кодексом України, враховуючи погодження постійної комісії з питань фінансів, бюджету, інвестиційної та освітньої діяльності Поляницька сільська  рада</w:t>
      </w:r>
      <w:r>
        <w:rPr>
          <w:b/>
          <w:sz w:val="28"/>
          <w:szCs w:val="28"/>
          <w:lang w:val="uk-UA"/>
        </w:rPr>
        <w:t xml:space="preserve"> </w:t>
      </w:r>
    </w:p>
    <w:p>
      <w:pPr>
        <w:pStyle w:val="Normal"/>
        <w:ind w:firstLine="708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firstLine="708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hd w:val="clear" w:color="auto" w:fill="FFFFFF"/>
        <w:spacing w:before="0"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1.Внести зміни до Переліку заходів, обсяги та джерела фінансування  «Сільської комплексної програми соціального захисту населення Поляницької сільської ради на 2023-2025роки» (далі-Програма), затвердженої рішенням сесії Поляницької сільської ради №417-22-2022 від 30.11.2022року, а саме:</w:t>
      </w:r>
    </w:p>
    <w:p>
      <w:pPr>
        <w:pStyle w:val="Normal"/>
        <w:shd w:val="clear" w:color="auto" w:fill="FFFFFF"/>
        <w:spacing w:before="0"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підпункт 1 пункту 12 «Надання одноразової допомоги до Великодніх св’ят» розділу І «Соціальний захист населення» викласти в наступній редакції «Надання одноразової допомоги до Великодніх свят в тому числі для придбання продуктових наборів» ,«Орієнтовні обсяги фінансування» на 2023р – 200тис.грн</w:t>
      </w:r>
    </w:p>
    <w:p>
      <w:pPr>
        <w:pStyle w:val="Normal"/>
        <w:shd w:val="clear" w:color="auto" w:fill="FFFFFF"/>
        <w:spacing w:before="0" w:after="2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у пункт 5 Паспорту «Сільської комплексної програми соціального захисту населення Поляницької сільської ради на 2023-2025роки», змінивши  Обсяг фінансування Програми на 2023р.з 2764,0тис.грн на 2894,0тис.грн та відповідно Обсяг фінансування Програми на 2023-2025роки з 8236,0тис.грн. на 8336тис.грн</w:t>
      </w:r>
    </w:p>
    <w:p>
      <w:pPr>
        <w:pStyle w:val="Normal"/>
        <w:shd w:val="clear" w:color="auto" w:fill="FFFFFF"/>
        <w:spacing w:before="0" w:after="24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3.Фінансовому відділу Поляницької сільської ради (Ганна Бойчук) при формуванні показників сільського бюджету на 2023-2026роки, передбачити видатки на реалізацію Програми в межах реальних можливостей бюджету.</w:t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Контроль за виконанням даного рішення покласти на Постійну комісію з питань фінансів, бюджету, інвестиційної та освітньої діяльності.</w:t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shd w:val="clear" w:color="auto" w:fill="FFFFFF"/>
        <w:jc w:val="both"/>
        <w:rPr>
          <w:b/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Поляницький сільський голова    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   Микола ПОЛЯК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052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link w:val="1"/>
    <w:qFormat/>
    <w:rsid w:val="00f20527"/>
    <w:rPr/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0613c9"/>
    <w:rPr>
      <w:rFonts w:ascii="Tahoma" w:hAnsi="Tahoma" w:eastAsia="Times New Roman" w:cs="Tahoma"/>
      <w:kern w:val="0"/>
      <w:sz w:val="16"/>
      <w:szCs w:val="16"/>
      <w:lang w:val="ru-RU" w:eastAsia="ar-SA"/>
      <w14:ligatures w14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1" w:customStyle="1">
    <w:name w:val="Основной текст1"/>
    <w:basedOn w:val="Normal"/>
    <w:link w:val="a3"/>
    <w:qFormat/>
    <w:rsid w:val="00f20527"/>
    <w:pPr>
      <w:widowControl w:val="false"/>
      <w:suppressAutoHyphens w:val="false"/>
      <w:ind w:firstLine="400"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uk-UA" w:eastAsia="en-US"/>
      <w14:ligatures w14:val="standardContextu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0613c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LibreOffice/7.2.5.2$Windows_X86_64 LibreOffice_project/499f9727c189e6ef3471021d6132d4c694f357e5</Application>
  <AppVersion>15.0000</AppVersion>
  <Pages>2</Pages>
  <Words>237</Words>
  <Characters>1763</Characters>
  <CharactersWithSpaces>2072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2023-03-27T08:06:00Z</dcterms:created>
  <dc:creator>Оксана БОЙКО</dc:creator>
  <dc:description/>
  <dc:language>uk-UA</dc:language>
  <cp:lastModifiedBy/>
  <cp:lastPrinted>2023-02-14T07:43:00Z</cp:lastPrinted>
  <dcterms:modified xsi:type="dcterms:W3CDTF">2023-04-06T10:19:18Z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