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7B" w:rsidRDefault="002F427B">
      <w:pPr>
        <w:spacing w:line="276" w:lineRule="auto"/>
        <w:jc w:val="center"/>
        <w:rPr>
          <w:b/>
          <w:sz w:val="70"/>
          <w:szCs w:val="70"/>
        </w:rPr>
      </w:pPr>
    </w:p>
    <w:p w:rsidR="002F427B" w:rsidRDefault="002F427B">
      <w:pPr>
        <w:spacing w:line="276" w:lineRule="auto"/>
        <w:jc w:val="center"/>
        <w:rPr>
          <w:b/>
          <w:sz w:val="70"/>
          <w:szCs w:val="70"/>
        </w:rPr>
      </w:pPr>
    </w:p>
    <w:p w:rsidR="002F427B" w:rsidRDefault="002F427B">
      <w:pPr>
        <w:spacing w:line="276" w:lineRule="auto"/>
        <w:jc w:val="center"/>
        <w:rPr>
          <w:b/>
          <w:sz w:val="64"/>
          <w:szCs w:val="64"/>
        </w:rPr>
      </w:pPr>
    </w:p>
    <w:p w:rsidR="002F427B" w:rsidRDefault="002F427B">
      <w:pPr>
        <w:spacing w:line="276" w:lineRule="auto"/>
        <w:jc w:val="center"/>
        <w:rPr>
          <w:b/>
          <w:sz w:val="64"/>
          <w:szCs w:val="64"/>
        </w:rPr>
      </w:pPr>
    </w:p>
    <w:p w:rsidR="002F427B" w:rsidRDefault="00777E7F">
      <w:pPr>
        <w:spacing w:line="276" w:lineRule="auto"/>
        <w:jc w:val="center"/>
        <w:rPr>
          <w:b/>
          <w:sz w:val="64"/>
          <w:szCs w:val="64"/>
        </w:rPr>
      </w:pPr>
      <w:r>
        <w:rPr>
          <w:b/>
          <w:sz w:val="64"/>
          <w:szCs w:val="64"/>
        </w:rPr>
        <w:t>Програма підтримки</w:t>
      </w:r>
    </w:p>
    <w:p w:rsidR="002F427B" w:rsidRDefault="00777E7F">
      <w:pPr>
        <w:spacing w:line="276" w:lineRule="auto"/>
        <w:jc w:val="center"/>
        <w:rPr>
          <w:b/>
          <w:sz w:val="64"/>
          <w:szCs w:val="64"/>
        </w:rPr>
      </w:pPr>
      <w:r>
        <w:rPr>
          <w:b/>
          <w:sz w:val="64"/>
          <w:szCs w:val="64"/>
        </w:rPr>
        <w:t xml:space="preserve">волонтерської діяльності </w:t>
      </w:r>
      <w:proofErr w:type="spellStart"/>
      <w:r w:rsidR="00F853D0">
        <w:rPr>
          <w:b/>
          <w:sz w:val="64"/>
          <w:szCs w:val="64"/>
        </w:rPr>
        <w:t>Поляницької</w:t>
      </w:r>
      <w:proofErr w:type="spellEnd"/>
      <w:r w:rsidR="00F853D0">
        <w:rPr>
          <w:b/>
          <w:sz w:val="64"/>
          <w:szCs w:val="64"/>
        </w:rPr>
        <w:t xml:space="preserve"> </w:t>
      </w:r>
      <w:r>
        <w:rPr>
          <w:b/>
          <w:sz w:val="64"/>
          <w:szCs w:val="64"/>
        </w:rPr>
        <w:t xml:space="preserve"> територіальної</w:t>
      </w:r>
    </w:p>
    <w:p w:rsidR="002F427B" w:rsidRDefault="00777E7F">
      <w:pPr>
        <w:spacing w:line="276" w:lineRule="auto"/>
        <w:jc w:val="center"/>
        <w:rPr>
          <w:b/>
          <w:sz w:val="64"/>
          <w:szCs w:val="64"/>
        </w:rPr>
      </w:pPr>
      <w:r>
        <w:rPr>
          <w:b/>
          <w:sz w:val="64"/>
          <w:szCs w:val="64"/>
        </w:rPr>
        <w:t>громади на 202</w:t>
      </w:r>
      <w:r w:rsidR="00702C25">
        <w:rPr>
          <w:b/>
          <w:sz w:val="64"/>
          <w:szCs w:val="64"/>
        </w:rPr>
        <w:t>4</w:t>
      </w:r>
      <w:r>
        <w:rPr>
          <w:b/>
          <w:sz w:val="64"/>
          <w:szCs w:val="64"/>
        </w:rPr>
        <w:t>-202</w:t>
      </w:r>
      <w:r w:rsidR="00702C25">
        <w:rPr>
          <w:b/>
          <w:sz w:val="64"/>
          <w:szCs w:val="64"/>
        </w:rPr>
        <w:t>6</w:t>
      </w:r>
      <w:r>
        <w:rPr>
          <w:b/>
          <w:sz w:val="64"/>
          <w:szCs w:val="64"/>
        </w:rPr>
        <w:t xml:space="preserve"> роки</w:t>
      </w:r>
    </w:p>
    <w:p w:rsidR="002F427B" w:rsidRDefault="002F427B">
      <w:pPr>
        <w:spacing w:line="276" w:lineRule="auto"/>
        <w:rPr>
          <w:sz w:val="80"/>
          <w:szCs w:val="80"/>
        </w:rPr>
      </w:pPr>
    </w:p>
    <w:p w:rsidR="002F427B" w:rsidRDefault="002F427B">
      <w:pPr>
        <w:spacing w:line="276" w:lineRule="auto"/>
        <w:jc w:val="center"/>
        <w:rPr>
          <w:sz w:val="80"/>
          <w:szCs w:val="80"/>
        </w:rPr>
      </w:pPr>
    </w:p>
    <w:p w:rsidR="002F427B" w:rsidRDefault="002F427B">
      <w:pPr>
        <w:spacing w:line="276" w:lineRule="auto"/>
        <w:rPr>
          <w:sz w:val="80"/>
          <w:szCs w:val="80"/>
        </w:rPr>
      </w:pPr>
    </w:p>
    <w:p w:rsidR="002F427B" w:rsidRDefault="002F427B">
      <w:pPr>
        <w:spacing w:line="276" w:lineRule="auto"/>
        <w:jc w:val="center"/>
        <w:rPr>
          <w:sz w:val="80"/>
          <w:szCs w:val="80"/>
        </w:rPr>
      </w:pPr>
    </w:p>
    <w:p w:rsidR="002F427B" w:rsidRDefault="002F427B">
      <w:pPr>
        <w:spacing w:line="276" w:lineRule="auto"/>
        <w:jc w:val="center"/>
        <w:rPr>
          <w:sz w:val="80"/>
          <w:szCs w:val="80"/>
        </w:rPr>
      </w:pPr>
    </w:p>
    <w:p w:rsidR="002F427B" w:rsidRDefault="002F427B">
      <w:pPr>
        <w:spacing w:line="276" w:lineRule="auto"/>
        <w:jc w:val="center"/>
        <w:rPr>
          <w:sz w:val="80"/>
          <w:szCs w:val="80"/>
        </w:rPr>
      </w:pPr>
    </w:p>
    <w:p w:rsidR="002F427B" w:rsidRDefault="002F427B">
      <w:pPr>
        <w:spacing w:line="276" w:lineRule="auto"/>
        <w:rPr>
          <w:sz w:val="80"/>
          <w:szCs w:val="80"/>
        </w:rPr>
      </w:pPr>
    </w:p>
    <w:p w:rsidR="002F427B" w:rsidRDefault="00777E7F">
      <w:pPr>
        <w:spacing w:line="276" w:lineRule="auto"/>
        <w:jc w:val="center"/>
        <w:rPr>
          <w:b/>
          <w:sz w:val="28"/>
          <w:szCs w:val="28"/>
        </w:rPr>
      </w:pPr>
      <w:r>
        <w:rPr>
          <w:b/>
          <w:sz w:val="28"/>
          <w:szCs w:val="28"/>
        </w:rPr>
        <w:t>202</w:t>
      </w:r>
      <w:r w:rsidR="004F035A">
        <w:rPr>
          <w:b/>
          <w:sz w:val="28"/>
          <w:szCs w:val="28"/>
        </w:rPr>
        <w:t>4</w:t>
      </w:r>
      <w:r>
        <w:rPr>
          <w:b/>
          <w:sz w:val="28"/>
          <w:szCs w:val="28"/>
        </w:rPr>
        <w:t xml:space="preserve"> рік</w:t>
      </w:r>
    </w:p>
    <w:p w:rsidR="002F427B" w:rsidRPr="000C1BC8" w:rsidRDefault="002F427B">
      <w:pPr>
        <w:spacing w:line="276" w:lineRule="auto"/>
        <w:jc w:val="both"/>
        <w:rPr>
          <w:color w:val="FF0000"/>
          <w:sz w:val="28"/>
          <w:szCs w:val="28"/>
        </w:rPr>
      </w:pPr>
    </w:p>
    <w:p w:rsidR="002F427B" w:rsidRDefault="002F427B">
      <w:pPr>
        <w:spacing w:line="276" w:lineRule="auto"/>
        <w:jc w:val="both"/>
        <w:rPr>
          <w:sz w:val="28"/>
          <w:szCs w:val="28"/>
        </w:rPr>
      </w:pPr>
    </w:p>
    <w:p w:rsidR="002F427B" w:rsidRDefault="00777E7F">
      <w:pPr>
        <w:spacing w:line="276" w:lineRule="auto"/>
        <w:jc w:val="center"/>
        <w:rPr>
          <w:b/>
          <w:sz w:val="28"/>
          <w:szCs w:val="28"/>
        </w:rPr>
      </w:pPr>
      <w:r>
        <w:rPr>
          <w:b/>
          <w:sz w:val="28"/>
          <w:szCs w:val="28"/>
        </w:rPr>
        <w:t>Паспорт громади</w:t>
      </w:r>
    </w:p>
    <w:p w:rsidR="002F427B" w:rsidRDefault="002F427B">
      <w:pPr>
        <w:spacing w:line="276" w:lineRule="auto"/>
        <w:jc w:val="center"/>
        <w:rPr>
          <w:sz w:val="28"/>
          <w:szCs w:val="28"/>
        </w:rPr>
      </w:pPr>
    </w:p>
    <w:tbl>
      <w:tblPr>
        <w:tblStyle w:val="afd"/>
        <w:tblW w:w="102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3645"/>
        <w:gridCol w:w="5985"/>
      </w:tblGrid>
      <w:tr w:rsidR="002F427B">
        <w:trPr>
          <w:jc w:val="center"/>
        </w:trPr>
        <w:tc>
          <w:tcPr>
            <w:tcW w:w="58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1.</w:t>
            </w:r>
          </w:p>
        </w:tc>
        <w:tc>
          <w:tcPr>
            <w:tcW w:w="364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Назва Програми</w:t>
            </w:r>
          </w:p>
        </w:tc>
        <w:tc>
          <w:tcPr>
            <w:tcW w:w="5985" w:type="dxa"/>
            <w:shd w:val="clear" w:color="auto" w:fill="auto"/>
            <w:tcMar>
              <w:top w:w="100" w:type="dxa"/>
              <w:left w:w="100" w:type="dxa"/>
              <w:bottom w:w="100" w:type="dxa"/>
              <w:right w:w="100" w:type="dxa"/>
            </w:tcMar>
          </w:tcPr>
          <w:p w:rsidR="002F427B" w:rsidRDefault="00777E7F">
            <w:pPr>
              <w:widowControl w:val="0"/>
              <w:jc w:val="both"/>
              <w:rPr>
                <w:sz w:val="28"/>
                <w:szCs w:val="28"/>
              </w:rPr>
            </w:pPr>
            <w:r>
              <w:rPr>
                <w:sz w:val="28"/>
                <w:szCs w:val="28"/>
              </w:rPr>
              <w:t xml:space="preserve">Програма підтримки волонтерської діяльності в </w:t>
            </w:r>
            <w:proofErr w:type="spellStart"/>
            <w:r w:rsidR="0061411A">
              <w:rPr>
                <w:sz w:val="28"/>
                <w:szCs w:val="28"/>
              </w:rPr>
              <w:t>Поляницькій</w:t>
            </w:r>
            <w:proofErr w:type="spellEnd"/>
            <w:r w:rsidR="0061411A">
              <w:rPr>
                <w:sz w:val="28"/>
                <w:szCs w:val="28"/>
              </w:rPr>
              <w:t xml:space="preserve"> </w:t>
            </w:r>
            <w:r>
              <w:rPr>
                <w:sz w:val="28"/>
                <w:szCs w:val="28"/>
              </w:rPr>
              <w:t xml:space="preserve"> територіальній громаді на 202</w:t>
            </w:r>
            <w:r w:rsidR="000C1BC8">
              <w:rPr>
                <w:sz w:val="28"/>
                <w:szCs w:val="28"/>
              </w:rPr>
              <w:t>4</w:t>
            </w:r>
            <w:r>
              <w:rPr>
                <w:sz w:val="28"/>
                <w:szCs w:val="28"/>
              </w:rPr>
              <w:t>-202</w:t>
            </w:r>
            <w:r w:rsidR="000C1BC8">
              <w:rPr>
                <w:sz w:val="28"/>
                <w:szCs w:val="28"/>
              </w:rPr>
              <w:t>6</w:t>
            </w:r>
            <w:r>
              <w:rPr>
                <w:sz w:val="28"/>
                <w:szCs w:val="28"/>
              </w:rPr>
              <w:t xml:space="preserve"> роки</w:t>
            </w:r>
          </w:p>
        </w:tc>
      </w:tr>
      <w:tr w:rsidR="002F427B">
        <w:trPr>
          <w:jc w:val="center"/>
        </w:trPr>
        <w:tc>
          <w:tcPr>
            <w:tcW w:w="58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2.</w:t>
            </w:r>
          </w:p>
        </w:tc>
        <w:tc>
          <w:tcPr>
            <w:tcW w:w="364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 xml:space="preserve">Мета Програми </w:t>
            </w:r>
          </w:p>
        </w:tc>
        <w:tc>
          <w:tcPr>
            <w:tcW w:w="5985" w:type="dxa"/>
            <w:shd w:val="clear" w:color="auto" w:fill="auto"/>
            <w:tcMar>
              <w:top w:w="100" w:type="dxa"/>
              <w:left w:w="100" w:type="dxa"/>
              <w:bottom w:w="100" w:type="dxa"/>
              <w:right w:w="100" w:type="dxa"/>
            </w:tcMar>
          </w:tcPr>
          <w:p w:rsidR="002F427B" w:rsidRDefault="00777E7F">
            <w:pPr>
              <w:widowControl w:val="0"/>
              <w:jc w:val="both"/>
              <w:rPr>
                <w:sz w:val="28"/>
                <w:szCs w:val="28"/>
              </w:rPr>
            </w:pPr>
            <w:r>
              <w:rPr>
                <w:sz w:val="28"/>
                <w:szCs w:val="28"/>
              </w:rPr>
              <w:t>Створення сприятливих умов для розвитку волонтерської діяльності в територіальній громаді.</w:t>
            </w:r>
          </w:p>
        </w:tc>
      </w:tr>
      <w:tr w:rsidR="002F427B">
        <w:trPr>
          <w:jc w:val="center"/>
        </w:trPr>
        <w:tc>
          <w:tcPr>
            <w:tcW w:w="58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3.</w:t>
            </w:r>
          </w:p>
        </w:tc>
        <w:tc>
          <w:tcPr>
            <w:tcW w:w="36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427B" w:rsidRDefault="00777E7F">
            <w:pPr>
              <w:widowControl w:val="0"/>
              <w:spacing w:line="196" w:lineRule="auto"/>
              <w:rPr>
                <w:sz w:val="28"/>
                <w:szCs w:val="28"/>
              </w:rPr>
            </w:pPr>
            <w:r>
              <w:rPr>
                <w:sz w:val="28"/>
                <w:szCs w:val="28"/>
              </w:rPr>
              <w:t>Підстави для розробки Програми</w:t>
            </w:r>
          </w:p>
        </w:tc>
        <w:tc>
          <w:tcPr>
            <w:tcW w:w="5985" w:type="dxa"/>
            <w:shd w:val="clear" w:color="auto" w:fill="auto"/>
            <w:tcMar>
              <w:top w:w="100" w:type="dxa"/>
              <w:left w:w="100" w:type="dxa"/>
              <w:bottom w:w="100" w:type="dxa"/>
              <w:right w:w="100" w:type="dxa"/>
            </w:tcMar>
          </w:tcPr>
          <w:p w:rsidR="002F427B" w:rsidRDefault="00777E7F">
            <w:pPr>
              <w:widowControl w:val="0"/>
              <w:jc w:val="both"/>
              <w:rPr>
                <w:sz w:val="28"/>
                <w:szCs w:val="28"/>
              </w:rPr>
            </w:pPr>
            <w:r>
              <w:rPr>
                <w:sz w:val="28"/>
                <w:szCs w:val="28"/>
              </w:rPr>
              <w:t>Конституція України, Закони України "Про місцеве самоврядування в Україні”, “Про волонтерську діяльність”, “Про благодійну діяльність та благодійні організації”, Бюджетний кодекс України, Національна стратегія сприяння розвитку громадянського суспільства в Україні на 2021 – 2026 роки, затвердженої Указом Президента України №487/2021, Державна цільова соціальна програма «Молодь України» на 2021 – 2025 роки, затверджена постановою КМУ від 02.06.2021 № 579.</w:t>
            </w:r>
          </w:p>
        </w:tc>
      </w:tr>
      <w:tr w:rsidR="002F427B">
        <w:trPr>
          <w:jc w:val="center"/>
        </w:trPr>
        <w:tc>
          <w:tcPr>
            <w:tcW w:w="58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4.</w:t>
            </w:r>
          </w:p>
        </w:tc>
        <w:tc>
          <w:tcPr>
            <w:tcW w:w="36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427B" w:rsidRDefault="00777E7F">
            <w:pPr>
              <w:widowControl w:val="0"/>
              <w:spacing w:line="196" w:lineRule="auto"/>
              <w:rPr>
                <w:sz w:val="28"/>
                <w:szCs w:val="28"/>
              </w:rPr>
            </w:pPr>
            <w:r>
              <w:rPr>
                <w:sz w:val="28"/>
                <w:szCs w:val="28"/>
              </w:rPr>
              <w:t>Замовник Програми</w:t>
            </w:r>
          </w:p>
        </w:tc>
        <w:tc>
          <w:tcPr>
            <w:tcW w:w="5985" w:type="dxa"/>
            <w:shd w:val="clear" w:color="auto" w:fill="auto"/>
            <w:tcMar>
              <w:top w:w="100" w:type="dxa"/>
              <w:left w:w="100" w:type="dxa"/>
              <w:bottom w:w="100" w:type="dxa"/>
              <w:right w:w="100" w:type="dxa"/>
            </w:tcMar>
          </w:tcPr>
          <w:p w:rsidR="002F427B" w:rsidRDefault="0061411A">
            <w:pPr>
              <w:widowControl w:val="0"/>
              <w:rPr>
                <w:sz w:val="28"/>
                <w:szCs w:val="28"/>
              </w:rPr>
            </w:pPr>
            <w:r>
              <w:rPr>
                <w:sz w:val="28"/>
                <w:szCs w:val="28"/>
              </w:rPr>
              <w:t xml:space="preserve">Надвірнянська  районна  державна  військова  адміністрація </w:t>
            </w:r>
          </w:p>
        </w:tc>
      </w:tr>
      <w:tr w:rsidR="002F427B">
        <w:trPr>
          <w:jc w:val="center"/>
        </w:trPr>
        <w:tc>
          <w:tcPr>
            <w:tcW w:w="58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5.</w:t>
            </w:r>
          </w:p>
        </w:tc>
        <w:tc>
          <w:tcPr>
            <w:tcW w:w="36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427B" w:rsidRDefault="00777E7F">
            <w:pPr>
              <w:widowControl w:val="0"/>
              <w:spacing w:line="196" w:lineRule="auto"/>
              <w:rPr>
                <w:sz w:val="28"/>
                <w:szCs w:val="28"/>
              </w:rPr>
            </w:pPr>
            <w:r>
              <w:rPr>
                <w:sz w:val="28"/>
                <w:szCs w:val="28"/>
              </w:rPr>
              <w:t>Головний розробник Програми</w:t>
            </w:r>
          </w:p>
        </w:tc>
        <w:tc>
          <w:tcPr>
            <w:tcW w:w="5985" w:type="dxa"/>
            <w:shd w:val="clear" w:color="auto" w:fill="auto"/>
            <w:tcMar>
              <w:top w:w="100" w:type="dxa"/>
              <w:left w:w="100" w:type="dxa"/>
              <w:bottom w:w="100" w:type="dxa"/>
              <w:right w:w="100" w:type="dxa"/>
            </w:tcMar>
          </w:tcPr>
          <w:p w:rsidR="002F427B" w:rsidRDefault="00C83F35">
            <w:pPr>
              <w:widowControl w:val="0"/>
              <w:rPr>
                <w:sz w:val="28"/>
                <w:szCs w:val="28"/>
              </w:rPr>
            </w:pPr>
            <w:r>
              <w:rPr>
                <w:sz w:val="28"/>
                <w:szCs w:val="28"/>
              </w:rPr>
              <w:t xml:space="preserve">Виконавчий комітет </w:t>
            </w:r>
            <w:proofErr w:type="spellStart"/>
            <w:r>
              <w:rPr>
                <w:sz w:val="28"/>
                <w:szCs w:val="28"/>
              </w:rPr>
              <w:t>Поляницької</w:t>
            </w:r>
            <w:proofErr w:type="spellEnd"/>
            <w:r>
              <w:rPr>
                <w:sz w:val="28"/>
                <w:szCs w:val="28"/>
              </w:rPr>
              <w:t xml:space="preserve">  сільської ради </w:t>
            </w:r>
          </w:p>
        </w:tc>
      </w:tr>
      <w:tr w:rsidR="002F427B">
        <w:trPr>
          <w:jc w:val="center"/>
        </w:trPr>
        <w:tc>
          <w:tcPr>
            <w:tcW w:w="58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6.</w:t>
            </w:r>
          </w:p>
        </w:tc>
        <w:tc>
          <w:tcPr>
            <w:tcW w:w="36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F427B" w:rsidRDefault="00777E7F">
            <w:pPr>
              <w:widowControl w:val="0"/>
              <w:spacing w:line="196" w:lineRule="auto"/>
              <w:rPr>
                <w:sz w:val="28"/>
                <w:szCs w:val="28"/>
              </w:rPr>
            </w:pPr>
            <w:r>
              <w:rPr>
                <w:sz w:val="28"/>
                <w:szCs w:val="28"/>
              </w:rPr>
              <w:t>Відповідальний за виконання програмних заходів</w:t>
            </w:r>
          </w:p>
        </w:tc>
        <w:tc>
          <w:tcPr>
            <w:tcW w:w="5985" w:type="dxa"/>
            <w:shd w:val="clear" w:color="auto" w:fill="auto"/>
            <w:tcMar>
              <w:top w:w="100" w:type="dxa"/>
              <w:left w:w="100" w:type="dxa"/>
              <w:bottom w:w="100" w:type="dxa"/>
              <w:right w:w="100" w:type="dxa"/>
            </w:tcMar>
          </w:tcPr>
          <w:p w:rsidR="002F427B" w:rsidRDefault="00C83F35">
            <w:pPr>
              <w:widowControl w:val="0"/>
              <w:rPr>
                <w:sz w:val="28"/>
                <w:szCs w:val="28"/>
              </w:rPr>
            </w:pPr>
            <w:r>
              <w:rPr>
                <w:sz w:val="28"/>
                <w:szCs w:val="28"/>
              </w:rPr>
              <w:t xml:space="preserve">Виконавчий комітет </w:t>
            </w:r>
            <w:proofErr w:type="spellStart"/>
            <w:r>
              <w:rPr>
                <w:sz w:val="28"/>
                <w:szCs w:val="28"/>
              </w:rPr>
              <w:t>Поляницької</w:t>
            </w:r>
            <w:proofErr w:type="spellEnd"/>
            <w:r>
              <w:rPr>
                <w:sz w:val="28"/>
                <w:szCs w:val="28"/>
              </w:rPr>
              <w:t xml:space="preserve">  сільської ради </w:t>
            </w:r>
          </w:p>
        </w:tc>
      </w:tr>
      <w:tr w:rsidR="002F427B">
        <w:trPr>
          <w:jc w:val="center"/>
        </w:trPr>
        <w:tc>
          <w:tcPr>
            <w:tcW w:w="58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7.</w:t>
            </w:r>
          </w:p>
        </w:tc>
        <w:tc>
          <w:tcPr>
            <w:tcW w:w="364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Основні завдання Програми</w:t>
            </w:r>
          </w:p>
        </w:tc>
        <w:tc>
          <w:tcPr>
            <w:tcW w:w="5985" w:type="dxa"/>
            <w:shd w:val="clear" w:color="auto" w:fill="auto"/>
            <w:tcMar>
              <w:top w:w="100" w:type="dxa"/>
              <w:left w:w="100" w:type="dxa"/>
              <w:bottom w:w="100" w:type="dxa"/>
              <w:right w:w="100" w:type="dxa"/>
            </w:tcMar>
          </w:tcPr>
          <w:p w:rsidR="002F427B" w:rsidRDefault="00777E7F">
            <w:pPr>
              <w:widowControl w:val="0"/>
              <w:jc w:val="both"/>
              <w:rPr>
                <w:sz w:val="28"/>
                <w:szCs w:val="28"/>
              </w:rPr>
            </w:pPr>
            <w:r>
              <w:rPr>
                <w:sz w:val="28"/>
                <w:szCs w:val="28"/>
              </w:rPr>
              <w:t xml:space="preserve">1. Забезпечення сприятливих умов для розвитку </w:t>
            </w:r>
            <w:proofErr w:type="spellStart"/>
            <w:r>
              <w:rPr>
                <w:sz w:val="28"/>
                <w:szCs w:val="28"/>
              </w:rPr>
              <w:t>волонтерства</w:t>
            </w:r>
            <w:proofErr w:type="spellEnd"/>
            <w:r>
              <w:rPr>
                <w:sz w:val="28"/>
                <w:szCs w:val="28"/>
              </w:rPr>
              <w:t>, підвищення рівня самоорганізації жителів у територіальній громаді для участі у волонтерській діяльності.</w:t>
            </w:r>
          </w:p>
          <w:p w:rsidR="002F427B" w:rsidRDefault="00777E7F">
            <w:pPr>
              <w:widowControl w:val="0"/>
              <w:jc w:val="both"/>
              <w:rPr>
                <w:sz w:val="28"/>
                <w:szCs w:val="28"/>
              </w:rPr>
            </w:pPr>
            <w:r>
              <w:rPr>
                <w:sz w:val="28"/>
                <w:szCs w:val="28"/>
              </w:rPr>
              <w:t>2. Сприяння в інституційному розвитку організацій та установ у громаді, що залучають до своєї діяльності волонтерів.</w:t>
            </w:r>
          </w:p>
          <w:p w:rsidR="002F427B" w:rsidRDefault="00777E7F">
            <w:pPr>
              <w:widowControl w:val="0"/>
              <w:jc w:val="both"/>
              <w:rPr>
                <w:sz w:val="28"/>
                <w:szCs w:val="28"/>
              </w:rPr>
            </w:pPr>
            <w:r>
              <w:rPr>
                <w:sz w:val="28"/>
                <w:szCs w:val="28"/>
              </w:rPr>
              <w:t>3. Популяризація, посилення участі членів громади у волонтерській діяльності та забезпечення поінформованості громади через впровадження постійної інформаційно-просвітницької кампанії.</w:t>
            </w:r>
          </w:p>
          <w:p w:rsidR="002F427B" w:rsidRDefault="00777E7F">
            <w:pPr>
              <w:widowControl w:val="0"/>
              <w:jc w:val="both"/>
              <w:rPr>
                <w:sz w:val="28"/>
                <w:szCs w:val="28"/>
              </w:rPr>
            </w:pPr>
            <w:r>
              <w:rPr>
                <w:sz w:val="28"/>
                <w:szCs w:val="28"/>
              </w:rPr>
              <w:t xml:space="preserve">4. Забезпечення системної участі організацій та установ, що залучають волонтерів до </w:t>
            </w:r>
            <w:r>
              <w:rPr>
                <w:sz w:val="28"/>
                <w:szCs w:val="28"/>
              </w:rPr>
              <w:lastRenderedPageBreak/>
              <w:t>формування та розв'язання питань місцевого значення, а також посилення комунікації між собою та з органами місцевого самоврядування, розвиток волонтерських мереж.</w:t>
            </w:r>
          </w:p>
        </w:tc>
      </w:tr>
      <w:tr w:rsidR="002F427B">
        <w:trPr>
          <w:jc w:val="center"/>
        </w:trPr>
        <w:tc>
          <w:tcPr>
            <w:tcW w:w="58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lastRenderedPageBreak/>
              <w:t xml:space="preserve">8. </w:t>
            </w:r>
          </w:p>
        </w:tc>
        <w:tc>
          <w:tcPr>
            <w:tcW w:w="364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 xml:space="preserve">Період реалізації Програми </w:t>
            </w:r>
          </w:p>
        </w:tc>
        <w:tc>
          <w:tcPr>
            <w:tcW w:w="5985" w:type="dxa"/>
            <w:shd w:val="clear" w:color="auto" w:fill="auto"/>
            <w:tcMar>
              <w:top w:w="100" w:type="dxa"/>
              <w:left w:w="100" w:type="dxa"/>
              <w:bottom w:w="100" w:type="dxa"/>
              <w:right w:w="100" w:type="dxa"/>
            </w:tcMar>
          </w:tcPr>
          <w:p w:rsidR="002F427B" w:rsidRDefault="00777E7F">
            <w:pPr>
              <w:widowControl w:val="0"/>
              <w:jc w:val="both"/>
              <w:rPr>
                <w:sz w:val="28"/>
                <w:szCs w:val="28"/>
              </w:rPr>
            </w:pPr>
            <w:r>
              <w:rPr>
                <w:sz w:val="28"/>
                <w:szCs w:val="28"/>
              </w:rPr>
              <w:t>202</w:t>
            </w:r>
            <w:r w:rsidR="00C83F35">
              <w:rPr>
                <w:sz w:val="28"/>
                <w:szCs w:val="28"/>
              </w:rPr>
              <w:t>4</w:t>
            </w:r>
            <w:r>
              <w:rPr>
                <w:sz w:val="28"/>
                <w:szCs w:val="28"/>
              </w:rPr>
              <w:t>-202</w:t>
            </w:r>
            <w:r w:rsidR="00C83F35">
              <w:rPr>
                <w:sz w:val="28"/>
                <w:szCs w:val="28"/>
              </w:rPr>
              <w:t>6</w:t>
            </w:r>
            <w:r>
              <w:rPr>
                <w:sz w:val="28"/>
                <w:szCs w:val="28"/>
              </w:rPr>
              <w:t xml:space="preserve"> роки.</w:t>
            </w:r>
          </w:p>
        </w:tc>
      </w:tr>
      <w:tr w:rsidR="002F427B">
        <w:trPr>
          <w:jc w:val="center"/>
        </w:trPr>
        <w:tc>
          <w:tcPr>
            <w:tcW w:w="58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 xml:space="preserve">9. </w:t>
            </w:r>
          </w:p>
        </w:tc>
        <w:tc>
          <w:tcPr>
            <w:tcW w:w="3645" w:type="dxa"/>
            <w:shd w:val="clear" w:color="auto" w:fill="auto"/>
            <w:tcMar>
              <w:top w:w="100" w:type="dxa"/>
              <w:left w:w="100" w:type="dxa"/>
              <w:bottom w:w="100" w:type="dxa"/>
              <w:right w:w="100" w:type="dxa"/>
            </w:tcMar>
          </w:tcPr>
          <w:p w:rsidR="002F427B" w:rsidRDefault="00777E7F">
            <w:pPr>
              <w:widowControl w:val="0"/>
              <w:rPr>
                <w:sz w:val="28"/>
                <w:szCs w:val="28"/>
              </w:rPr>
            </w:pPr>
            <w:r>
              <w:rPr>
                <w:sz w:val="28"/>
                <w:szCs w:val="28"/>
              </w:rPr>
              <w:t xml:space="preserve">Основні джерела </w:t>
            </w:r>
            <w:r w:rsidR="003F1948">
              <w:rPr>
                <w:sz w:val="28"/>
                <w:szCs w:val="28"/>
              </w:rPr>
              <w:t xml:space="preserve"> та </w:t>
            </w:r>
            <w:r>
              <w:rPr>
                <w:sz w:val="28"/>
                <w:szCs w:val="28"/>
              </w:rPr>
              <w:t>фінансування заходів Програми</w:t>
            </w:r>
            <w:r w:rsidR="003F1948">
              <w:rPr>
                <w:sz w:val="28"/>
                <w:szCs w:val="28"/>
              </w:rPr>
              <w:t>(грн)</w:t>
            </w:r>
          </w:p>
        </w:tc>
        <w:tc>
          <w:tcPr>
            <w:tcW w:w="5985" w:type="dxa"/>
            <w:shd w:val="clear" w:color="auto" w:fill="auto"/>
            <w:tcMar>
              <w:top w:w="100" w:type="dxa"/>
              <w:left w:w="100" w:type="dxa"/>
              <w:bottom w:w="100" w:type="dxa"/>
              <w:right w:w="100" w:type="dxa"/>
            </w:tcMar>
          </w:tcPr>
          <w:p w:rsidR="002F427B" w:rsidRDefault="000C1BC8">
            <w:pPr>
              <w:widowControl w:val="0"/>
              <w:jc w:val="both"/>
              <w:rPr>
                <w:sz w:val="28"/>
                <w:szCs w:val="28"/>
              </w:rPr>
            </w:pPr>
            <w:r>
              <w:rPr>
                <w:sz w:val="28"/>
                <w:szCs w:val="28"/>
              </w:rPr>
              <w:t xml:space="preserve">Кошти  місцевого бюджету </w:t>
            </w:r>
          </w:p>
          <w:p w:rsidR="003F1948" w:rsidRDefault="003F1948">
            <w:pPr>
              <w:widowControl w:val="0"/>
              <w:jc w:val="both"/>
              <w:rPr>
                <w:sz w:val="28"/>
                <w:szCs w:val="28"/>
              </w:rPr>
            </w:pPr>
            <w:r>
              <w:rPr>
                <w:sz w:val="28"/>
                <w:szCs w:val="28"/>
              </w:rPr>
              <w:t>2024- 50000</w:t>
            </w:r>
          </w:p>
          <w:p w:rsidR="003F1948" w:rsidRDefault="003F1948">
            <w:pPr>
              <w:widowControl w:val="0"/>
              <w:jc w:val="both"/>
              <w:rPr>
                <w:sz w:val="28"/>
                <w:szCs w:val="28"/>
              </w:rPr>
            </w:pPr>
            <w:r>
              <w:rPr>
                <w:sz w:val="28"/>
                <w:szCs w:val="28"/>
              </w:rPr>
              <w:t>2025-50000</w:t>
            </w:r>
          </w:p>
          <w:p w:rsidR="003F1948" w:rsidRDefault="003F1948">
            <w:pPr>
              <w:widowControl w:val="0"/>
              <w:jc w:val="both"/>
              <w:rPr>
                <w:sz w:val="28"/>
                <w:szCs w:val="28"/>
              </w:rPr>
            </w:pPr>
            <w:r>
              <w:rPr>
                <w:sz w:val="28"/>
                <w:szCs w:val="28"/>
              </w:rPr>
              <w:t>2026-50000</w:t>
            </w:r>
          </w:p>
        </w:tc>
      </w:tr>
    </w:tbl>
    <w:p w:rsidR="002F427B" w:rsidRDefault="002F427B">
      <w:pPr>
        <w:spacing w:line="276" w:lineRule="auto"/>
        <w:jc w:val="center"/>
        <w:rPr>
          <w:sz w:val="28"/>
          <w:szCs w:val="28"/>
        </w:rPr>
      </w:pPr>
    </w:p>
    <w:p w:rsidR="002F427B" w:rsidRDefault="002F427B">
      <w:pPr>
        <w:spacing w:line="276" w:lineRule="auto"/>
        <w:jc w:val="center"/>
        <w:rPr>
          <w:b/>
          <w:sz w:val="28"/>
          <w:szCs w:val="28"/>
        </w:rPr>
      </w:pPr>
    </w:p>
    <w:p w:rsidR="002F427B" w:rsidRDefault="00777E7F">
      <w:pPr>
        <w:spacing w:line="276" w:lineRule="auto"/>
        <w:jc w:val="center"/>
        <w:rPr>
          <w:b/>
          <w:sz w:val="28"/>
          <w:szCs w:val="28"/>
        </w:rPr>
      </w:pPr>
      <w:r>
        <w:rPr>
          <w:b/>
          <w:sz w:val="28"/>
          <w:szCs w:val="28"/>
        </w:rPr>
        <w:t>Розділ І. ЗАГАЛЬНІ ПОЛОЖЕННЯ</w:t>
      </w:r>
    </w:p>
    <w:p w:rsidR="002F427B" w:rsidRDefault="002F427B">
      <w:pPr>
        <w:spacing w:line="276" w:lineRule="auto"/>
        <w:jc w:val="center"/>
        <w:rPr>
          <w:sz w:val="28"/>
          <w:szCs w:val="28"/>
        </w:rPr>
      </w:pPr>
    </w:p>
    <w:p w:rsidR="002F427B" w:rsidRDefault="00777E7F">
      <w:pPr>
        <w:spacing w:line="276" w:lineRule="auto"/>
        <w:ind w:firstLine="720"/>
        <w:jc w:val="both"/>
        <w:rPr>
          <w:b/>
          <w:sz w:val="28"/>
          <w:szCs w:val="28"/>
        </w:rPr>
      </w:pPr>
      <w:r>
        <w:rPr>
          <w:b/>
          <w:sz w:val="28"/>
          <w:szCs w:val="28"/>
        </w:rPr>
        <w:t xml:space="preserve">Необхідність сприяння розвитку </w:t>
      </w:r>
      <w:proofErr w:type="spellStart"/>
      <w:r>
        <w:rPr>
          <w:b/>
          <w:sz w:val="28"/>
          <w:szCs w:val="28"/>
        </w:rPr>
        <w:t>волонтерства</w:t>
      </w:r>
      <w:proofErr w:type="spellEnd"/>
      <w:r>
        <w:rPr>
          <w:b/>
          <w:sz w:val="28"/>
          <w:szCs w:val="28"/>
        </w:rPr>
        <w:t>.</w:t>
      </w:r>
    </w:p>
    <w:p w:rsidR="002F427B" w:rsidRDefault="002F427B">
      <w:pPr>
        <w:spacing w:line="276" w:lineRule="auto"/>
        <w:jc w:val="both"/>
        <w:rPr>
          <w:sz w:val="28"/>
          <w:szCs w:val="28"/>
        </w:rPr>
      </w:pPr>
    </w:p>
    <w:p w:rsidR="002F427B" w:rsidRDefault="00777E7F">
      <w:pPr>
        <w:spacing w:line="276" w:lineRule="auto"/>
        <w:ind w:firstLine="720"/>
        <w:jc w:val="both"/>
        <w:rPr>
          <w:sz w:val="28"/>
          <w:szCs w:val="28"/>
        </w:rPr>
      </w:pPr>
      <w:r>
        <w:rPr>
          <w:sz w:val="28"/>
          <w:szCs w:val="28"/>
        </w:rPr>
        <w:t xml:space="preserve">В Україні відбувся потужний сплеск волонтерського руху після анексії Російської Федерацією територій України та воєнної агресії в 2014 році. Другий етап бурхливого розвитку </w:t>
      </w:r>
      <w:proofErr w:type="spellStart"/>
      <w:r>
        <w:rPr>
          <w:sz w:val="28"/>
          <w:szCs w:val="28"/>
        </w:rPr>
        <w:t>волонтерства</w:t>
      </w:r>
      <w:proofErr w:type="spellEnd"/>
      <w:r>
        <w:rPr>
          <w:sz w:val="28"/>
          <w:szCs w:val="28"/>
        </w:rPr>
        <w:t xml:space="preserve"> розпочався внаслідок повномасштабної війни Російської Федерації проти держави України у 2022 році. Волонтери нарівні з іншими державними інституціями та органами місцевого самоврядування активно підтримують Збройні сили України, підрозділи сил територіальної оборони, організовують роботу щодо соціального захисту громадян у населених пунктах надаючи гуманітарну та медичну допомогу, працюють у напрямку адаптації тимчасово переміщених осіб.</w:t>
      </w:r>
    </w:p>
    <w:p w:rsidR="002F427B" w:rsidRDefault="00777E7F">
      <w:pPr>
        <w:spacing w:line="276" w:lineRule="auto"/>
        <w:ind w:firstLine="720"/>
        <w:jc w:val="both"/>
        <w:rPr>
          <w:sz w:val="28"/>
          <w:szCs w:val="28"/>
        </w:rPr>
      </w:pPr>
      <w:r>
        <w:rPr>
          <w:sz w:val="28"/>
          <w:szCs w:val="28"/>
        </w:rPr>
        <w:t>Українське суспільство відпрацювало механізм надання оперативної допомоги тим, хто цього потребує. Маючи волонтерський досвід та непереборне бажання підтримувати свою армію, захищати країну та землю, українці та українки швидко залучають внутрішні та зовнішні ресурси для закриття найрізноманітніших запитів в громадах.</w:t>
      </w:r>
    </w:p>
    <w:p w:rsidR="002F427B" w:rsidRDefault="00777E7F">
      <w:pPr>
        <w:spacing w:line="276" w:lineRule="auto"/>
        <w:ind w:firstLine="720"/>
        <w:jc w:val="both"/>
        <w:rPr>
          <w:sz w:val="28"/>
          <w:szCs w:val="28"/>
        </w:rPr>
      </w:pPr>
      <w:r>
        <w:rPr>
          <w:sz w:val="28"/>
          <w:szCs w:val="28"/>
        </w:rPr>
        <w:t xml:space="preserve">Враховуючи впровадження в Україні європейських практик взаємодії держави та громадських об’єднань, діяльність яких має соціальну спрямованість, є необхідним надати матеріально-технічну, організаційну підтримку інститутам громадянського суспільства, діяльність котрих направлена соціальний захист населення шляхом затвердження в громадах програми сприяння розвитку </w:t>
      </w:r>
      <w:proofErr w:type="spellStart"/>
      <w:r>
        <w:rPr>
          <w:sz w:val="28"/>
          <w:szCs w:val="28"/>
        </w:rPr>
        <w:t>волонтерства</w:t>
      </w:r>
      <w:proofErr w:type="spellEnd"/>
      <w:r>
        <w:rPr>
          <w:sz w:val="28"/>
          <w:szCs w:val="28"/>
        </w:rPr>
        <w:t>.</w:t>
      </w:r>
    </w:p>
    <w:p w:rsidR="002F427B" w:rsidRDefault="00777E7F">
      <w:pPr>
        <w:spacing w:line="276" w:lineRule="auto"/>
        <w:ind w:firstLine="720"/>
        <w:jc w:val="both"/>
        <w:rPr>
          <w:sz w:val="28"/>
          <w:szCs w:val="28"/>
        </w:rPr>
      </w:pPr>
      <w:r>
        <w:rPr>
          <w:sz w:val="28"/>
          <w:szCs w:val="28"/>
        </w:rPr>
        <w:t xml:space="preserve">Програма підтримки волонтерської діяльності дозволить утвердити потужний розвиток </w:t>
      </w:r>
      <w:proofErr w:type="spellStart"/>
      <w:r>
        <w:rPr>
          <w:sz w:val="28"/>
          <w:szCs w:val="28"/>
        </w:rPr>
        <w:t>волонтерства</w:t>
      </w:r>
      <w:proofErr w:type="spellEnd"/>
      <w:r>
        <w:rPr>
          <w:sz w:val="28"/>
          <w:szCs w:val="28"/>
        </w:rPr>
        <w:t xml:space="preserve"> та зробити його постійним діючим рухом, а також підтримати зусилля активістів в цих напрямках.</w:t>
      </w:r>
    </w:p>
    <w:p w:rsidR="002F427B" w:rsidRDefault="002F427B">
      <w:pPr>
        <w:spacing w:line="276" w:lineRule="auto"/>
        <w:ind w:firstLine="720"/>
        <w:jc w:val="both"/>
        <w:rPr>
          <w:sz w:val="28"/>
          <w:szCs w:val="28"/>
        </w:rPr>
      </w:pPr>
    </w:p>
    <w:p w:rsidR="002F427B" w:rsidRDefault="00777E7F">
      <w:pPr>
        <w:spacing w:line="276" w:lineRule="auto"/>
        <w:ind w:firstLine="720"/>
        <w:jc w:val="both"/>
        <w:rPr>
          <w:sz w:val="28"/>
          <w:szCs w:val="28"/>
        </w:rPr>
      </w:pPr>
      <w:r>
        <w:rPr>
          <w:sz w:val="28"/>
          <w:szCs w:val="28"/>
        </w:rPr>
        <w:lastRenderedPageBreak/>
        <w:t>Активне становлення та розвиток волонтерської діяльності в територіальній громаді дозволяє ефективно розв'язувати найкритичніші проблеми місцевого та національного рівня в короткі терміни.</w:t>
      </w:r>
    </w:p>
    <w:p w:rsidR="002F427B" w:rsidRDefault="002F427B">
      <w:pPr>
        <w:spacing w:line="276" w:lineRule="auto"/>
        <w:jc w:val="both"/>
        <w:rPr>
          <w:sz w:val="28"/>
          <w:szCs w:val="28"/>
        </w:rPr>
      </w:pPr>
    </w:p>
    <w:p w:rsidR="002F427B" w:rsidRDefault="00777E7F">
      <w:pPr>
        <w:spacing w:line="276" w:lineRule="auto"/>
        <w:ind w:firstLine="720"/>
        <w:jc w:val="both"/>
        <w:rPr>
          <w:b/>
          <w:sz w:val="28"/>
          <w:szCs w:val="28"/>
        </w:rPr>
      </w:pPr>
      <w:r>
        <w:rPr>
          <w:b/>
          <w:sz w:val="28"/>
          <w:szCs w:val="28"/>
        </w:rPr>
        <w:t>Програма підтримки волонтерської діяльності спрямована на посилення волонтерської діяльності за такими напрямами:</w:t>
      </w:r>
    </w:p>
    <w:p w:rsidR="00C83F35" w:rsidRPr="00C83F35" w:rsidRDefault="00C83F35" w:rsidP="00C83F35">
      <w:pPr>
        <w:pStyle w:val="aff"/>
        <w:numPr>
          <w:ilvl w:val="0"/>
          <w:numId w:val="1"/>
        </w:numPr>
        <w:spacing w:line="276" w:lineRule="auto"/>
        <w:jc w:val="both"/>
        <w:rPr>
          <w:bCs/>
          <w:sz w:val="28"/>
          <w:szCs w:val="28"/>
        </w:rPr>
      </w:pPr>
      <w:r>
        <w:rPr>
          <w:b/>
          <w:sz w:val="28"/>
          <w:szCs w:val="28"/>
        </w:rPr>
        <w:t xml:space="preserve"> </w:t>
      </w:r>
      <w:r w:rsidRPr="00C83F35">
        <w:rPr>
          <w:bCs/>
          <w:sz w:val="28"/>
          <w:szCs w:val="28"/>
        </w:rPr>
        <w:t xml:space="preserve">надання </w:t>
      </w:r>
      <w:r>
        <w:rPr>
          <w:bCs/>
          <w:sz w:val="28"/>
          <w:szCs w:val="28"/>
        </w:rPr>
        <w:t xml:space="preserve"> волонтерської допомоги  Збройним Силам України , іншим  військовим  формуванням , правоохоронним органам, органам  державної влади  під час дії правового режиму надзвичайного та   військового стану, здійснення заходів із забезпечення  безпеки  і оборони , відсічі  і стримування  збройної а</w:t>
      </w:r>
      <w:r w:rsidR="00BF2DEB">
        <w:rPr>
          <w:bCs/>
          <w:sz w:val="28"/>
          <w:szCs w:val="28"/>
        </w:rPr>
        <w:t>г</w:t>
      </w:r>
      <w:r>
        <w:rPr>
          <w:bCs/>
          <w:sz w:val="28"/>
          <w:szCs w:val="28"/>
        </w:rPr>
        <w:t xml:space="preserve">ресії   російської федерації;  </w:t>
      </w:r>
    </w:p>
    <w:p w:rsidR="002F427B" w:rsidRDefault="00777E7F">
      <w:pPr>
        <w:numPr>
          <w:ilvl w:val="0"/>
          <w:numId w:val="1"/>
        </w:numPr>
        <w:spacing w:line="276" w:lineRule="auto"/>
        <w:jc w:val="both"/>
        <w:rPr>
          <w:sz w:val="28"/>
          <w:szCs w:val="28"/>
        </w:rPr>
      </w:pPr>
      <w:r>
        <w:rPr>
          <w:sz w:val="28"/>
          <w:szCs w:val="28"/>
        </w:rPr>
        <w:t xml:space="preserve">надання волонтерської допомоги </w:t>
      </w:r>
      <w:r w:rsidR="00C83F35">
        <w:rPr>
          <w:sz w:val="28"/>
          <w:szCs w:val="28"/>
        </w:rPr>
        <w:t xml:space="preserve"> громадянам  які постраждали  внаслідок надзвичайних ситуацій техногенного та  природного  характеру, дії  особливого періоду </w:t>
      </w:r>
      <w:r w:rsidR="006E46CC">
        <w:rPr>
          <w:sz w:val="28"/>
          <w:szCs w:val="28"/>
        </w:rPr>
        <w:t>, правових режимів  надзвичайного  та воєнного стану ,</w:t>
      </w:r>
      <w:r>
        <w:rPr>
          <w:sz w:val="28"/>
          <w:szCs w:val="28"/>
        </w:rPr>
        <w:t>безпритульни</w:t>
      </w:r>
      <w:r w:rsidR="006E46CC">
        <w:rPr>
          <w:sz w:val="28"/>
          <w:szCs w:val="28"/>
        </w:rPr>
        <w:t xml:space="preserve">м </w:t>
      </w:r>
      <w:r>
        <w:rPr>
          <w:sz w:val="28"/>
          <w:szCs w:val="28"/>
        </w:rPr>
        <w:t>, ос</w:t>
      </w:r>
      <w:r w:rsidR="006E46CC">
        <w:rPr>
          <w:sz w:val="28"/>
          <w:szCs w:val="28"/>
        </w:rPr>
        <w:t xml:space="preserve">обам  </w:t>
      </w:r>
      <w:r>
        <w:rPr>
          <w:sz w:val="28"/>
          <w:szCs w:val="28"/>
        </w:rPr>
        <w:t>, що потребують соціальної реабілітації</w:t>
      </w:r>
      <w:r w:rsidR="006E46CC">
        <w:rPr>
          <w:sz w:val="28"/>
          <w:szCs w:val="28"/>
        </w:rPr>
        <w:t xml:space="preserve">, ветеранам , внутрішньо переміщеним особам </w:t>
      </w:r>
      <w:r>
        <w:rPr>
          <w:sz w:val="28"/>
          <w:szCs w:val="28"/>
        </w:rPr>
        <w:t>;</w:t>
      </w:r>
    </w:p>
    <w:p w:rsidR="002F427B" w:rsidRDefault="00777E7F">
      <w:pPr>
        <w:numPr>
          <w:ilvl w:val="0"/>
          <w:numId w:val="1"/>
        </w:numPr>
        <w:spacing w:line="276" w:lineRule="auto"/>
        <w:jc w:val="both"/>
        <w:rPr>
          <w:sz w:val="28"/>
          <w:szCs w:val="28"/>
        </w:rPr>
      </w:pPr>
      <w:r>
        <w:rPr>
          <w:sz w:val="28"/>
          <w:szCs w:val="28"/>
        </w:rPr>
        <w:t>надання допомоги особам, які через свої фізичні або інші вади обмежені в реалізації своїх прав і законних інтересів;</w:t>
      </w:r>
    </w:p>
    <w:p w:rsidR="002F427B" w:rsidRDefault="00777E7F">
      <w:pPr>
        <w:numPr>
          <w:ilvl w:val="0"/>
          <w:numId w:val="1"/>
        </w:numPr>
        <w:spacing w:line="276" w:lineRule="auto"/>
        <w:jc w:val="both"/>
        <w:rPr>
          <w:sz w:val="28"/>
          <w:szCs w:val="28"/>
        </w:rPr>
      </w:pPr>
      <w:r>
        <w:rPr>
          <w:sz w:val="28"/>
          <w:szCs w:val="28"/>
        </w:rPr>
        <w:t>проведення заходів, пов'язаних з охороною навколишнього природного середовища, збереженням культурної спадщини, історико-культурного середовища, пам'яток історії та культури, місць поховання;</w:t>
      </w:r>
    </w:p>
    <w:p w:rsidR="002F427B" w:rsidRDefault="00777E7F">
      <w:pPr>
        <w:numPr>
          <w:ilvl w:val="0"/>
          <w:numId w:val="1"/>
        </w:numPr>
        <w:spacing w:line="276" w:lineRule="auto"/>
        <w:jc w:val="both"/>
        <w:rPr>
          <w:sz w:val="28"/>
          <w:szCs w:val="28"/>
        </w:rPr>
      </w:pPr>
      <w:r>
        <w:rPr>
          <w:sz w:val="28"/>
          <w:szCs w:val="28"/>
        </w:rPr>
        <w:t>сприяння проведенню заходів національного та міжнародного значення, пов'язаних з організацією масових спортивних, культурних та інших видовищних і громадських заходів;</w:t>
      </w:r>
    </w:p>
    <w:p w:rsidR="002F427B" w:rsidRDefault="00777E7F">
      <w:pPr>
        <w:numPr>
          <w:ilvl w:val="0"/>
          <w:numId w:val="1"/>
        </w:numPr>
        <w:spacing w:line="276" w:lineRule="auto"/>
        <w:jc w:val="both"/>
        <w:rPr>
          <w:sz w:val="28"/>
          <w:szCs w:val="28"/>
        </w:rPr>
      </w:pPr>
      <w:r>
        <w:rPr>
          <w:sz w:val="28"/>
          <w:szCs w:val="28"/>
        </w:rPr>
        <w:t>надання волонтерської допомоги для ліквідації наслідків надзвичайних ситуацій техногенного або природного характеру;</w:t>
      </w:r>
    </w:p>
    <w:p w:rsidR="002F427B" w:rsidRDefault="00777E7F">
      <w:pPr>
        <w:numPr>
          <w:ilvl w:val="0"/>
          <w:numId w:val="1"/>
        </w:numPr>
        <w:spacing w:line="276" w:lineRule="auto"/>
        <w:jc w:val="both"/>
        <w:rPr>
          <w:sz w:val="28"/>
          <w:szCs w:val="28"/>
        </w:rPr>
      </w:pPr>
      <w:r>
        <w:rPr>
          <w:sz w:val="28"/>
          <w:szCs w:val="28"/>
        </w:rPr>
        <w:t>надання волонтерської допомоги за іншими напрямами, не забороненими законодавством.</w:t>
      </w:r>
    </w:p>
    <w:p w:rsidR="002F427B" w:rsidRDefault="002F427B">
      <w:pPr>
        <w:spacing w:line="276" w:lineRule="auto"/>
        <w:jc w:val="both"/>
        <w:rPr>
          <w:sz w:val="28"/>
          <w:szCs w:val="28"/>
        </w:rPr>
      </w:pPr>
    </w:p>
    <w:p w:rsidR="002F427B" w:rsidRDefault="00777E7F">
      <w:pPr>
        <w:spacing w:line="276" w:lineRule="auto"/>
        <w:jc w:val="center"/>
        <w:rPr>
          <w:b/>
          <w:sz w:val="28"/>
          <w:szCs w:val="28"/>
        </w:rPr>
      </w:pPr>
      <w:r>
        <w:rPr>
          <w:b/>
          <w:sz w:val="28"/>
          <w:szCs w:val="28"/>
        </w:rPr>
        <w:t>Розділ ІІ. ВИЗНАЧЕННЯ ОСНОВНИХ ПРОБЛЕМ, НА РОЗВ’ЯЗАННЯ ЯКИХ СПРЯМОВАНА ПРОГРАМА</w:t>
      </w:r>
    </w:p>
    <w:p w:rsidR="002F427B" w:rsidRDefault="002F427B">
      <w:pPr>
        <w:spacing w:line="276" w:lineRule="auto"/>
        <w:jc w:val="both"/>
        <w:rPr>
          <w:sz w:val="28"/>
          <w:szCs w:val="28"/>
        </w:rPr>
      </w:pPr>
    </w:p>
    <w:p w:rsidR="002F427B" w:rsidRDefault="00777E7F">
      <w:pPr>
        <w:spacing w:line="276" w:lineRule="auto"/>
        <w:ind w:firstLine="720"/>
        <w:jc w:val="both"/>
        <w:rPr>
          <w:sz w:val="28"/>
          <w:szCs w:val="28"/>
        </w:rPr>
      </w:pPr>
      <w:r>
        <w:rPr>
          <w:sz w:val="28"/>
          <w:szCs w:val="28"/>
        </w:rPr>
        <w:t xml:space="preserve">На сьогодні, незважаючи на високий рівень суспільної підтримки волонтерської діяльності, більшість жителів не залучені до неї, що актуалізує питання популяризації переваг </w:t>
      </w:r>
      <w:proofErr w:type="spellStart"/>
      <w:r>
        <w:rPr>
          <w:sz w:val="28"/>
          <w:szCs w:val="28"/>
        </w:rPr>
        <w:t>волонтерства</w:t>
      </w:r>
      <w:proofErr w:type="spellEnd"/>
      <w:r>
        <w:rPr>
          <w:sz w:val="28"/>
          <w:szCs w:val="28"/>
        </w:rPr>
        <w:t>. Крім того, потребує уваги питання сприяння розвитку волонтерської діяльності як одного з основних напрямів діяльності громадянського суспільства.</w:t>
      </w:r>
    </w:p>
    <w:p w:rsidR="002F427B" w:rsidRDefault="00777E7F">
      <w:pPr>
        <w:spacing w:line="276" w:lineRule="auto"/>
        <w:ind w:firstLine="720"/>
        <w:jc w:val="both"/>
        <w:rPr>
          <w:sz w:val="28"/>
          <w:szCs w:val="28"/>
        </w:rPr>
      </w:pPr>
      <w:r>
        <w:rPr>
          <w:sz w:val="28"/>
          <w:szCs w:val="28"/>
        </w:rPr>
        <w:t xml:space="preserve">Органи місцевого самоврядування уникаючи втручання у діяльність волонтерських ініціатив, організацій та установ, що залучають до своєї діяльності волонтерів, мають створювати сприятливі умови для розвитку </w:t>
      </w:r>
      <w:proofErr w:type="spellStart"/>
      <w:r>
        <w:rPr>
          <w:sz w:val="28"/>
          <w:szCs w:val="28"/>
        </w:rPr>
        <w:t>волонтерства</w:t>
      </w:r>
      <w:proofErr w:type="spellEnd"/>
      <w:r>
        <w:rPr>
          <w:sz w:val="28"/>
          <w:szCs w:val="28"/>
        </w:rPr>
        <w:t xml:space="preserve">, громадської активності, підвищення рівня самоорганізації </w:t>
      </w:r>
      <w:r>
        <w:rPr>
          <w:sz w:val="28"/>
          <w:szCs w:val="28"/>
        </w:rPr>
        <w:lastRenderedPageBreak/>
        <w:t>жителів та впроваджувати інструменти громадської участі у прийнятті та реалізації владних рішень. Тому Програма підтримки волонтерської діяльності передбачає посилення взаємодії волонтерських ініціатив, організацій та установ, що залучають до своєї діяльності волонтерів з органами місцевого самоврядування.</w:t>
      </w:r>
    </w:p>
    <w:p w:rsidR="002F427B" w:rsidRDefault="00777E7F">
      <w:pPr>
        <w:spacing w:line="276" w:lineRule="auto"/>
        <w:ind w:firstLine="720"/>
        <w:jc w:val="both"/>
        <w:rPr>
          <w:sz w:val="28"/>
          <w:szCs w:val="28"/>
        </w:rPr>
      </w:pPr>
      <w:r>
        <w:rPr>
          <w:sz w:val="28"/>
          <w:szCs w:val="28"/>
        </w:rPr>
        <w:t xml:space="preserve">Хоча останні роки засвідчують тенденцію збільшення кількості волонтерських ініціатив, організацій та установ, що залучають до своєї діяльності волонтерів по всій Україні, але процес зростання ще потребує стійкості, збільшення інформації щодо можливості доступу до </w:t>
      </w:r>
      <w:proofErr w:type="spellStart"/>
      <w:r>
        <w:rPr>
          <w:sz w:val="28"/>
          <w:szCs w:val="28"/>
        </w:rPr>
        <w:t>волонтерства</w:t>
      </w:r>
      <w:proofErr w:type="spellEnd"/>
      <w:r>
        <w:rPr>
          <w:sz w:val="28"/>
          <w:szCs w:val="28"/>
        </w:rPr>
        <w:t>, популяризації волонтерської діяльності, формування позитивної культури та іміджу волонтера, фінансової та правової грамотності ведення волонтерської, благодійної діяльності. Крім того, незважаючи на стабільний та порівняно високий рівень довіри суспільства до громадських організацій та волонтерів, що фіксується в різноманітних дослідженнях протягом останніх років майже не збільшується частка тих українців, які є членами громадських об’єднань або беруть активну участь у їхній діяльності, чи, принаймні, готові періодично долучатись до окремих ініціатив, як волонтери.</w:t>
      </w:r>
    </w:p>
    <w:p w:rsidR="002F427B" w:rsidRDefault="00777E7F">
      <w:pPr>
        <w:spacing w:line="276" w:lineRule="auto"/>
        <w:ind w:firstLine="720"/>
        <w:jc w:val="both"/>
        <w:rPr>
          <w:sz w:val="28"/>
          <w:szCs w:val="28"/>
        </w:rPr>
      </w:pPr>
      <w:r>
        <w:rPr>
          <w:sz w:val="28"/>
          <w:szCs w:val="28"/>
        </w:rPr>
        <w:t xml:space="preserve">Серед загальноукраїнських проблем, які уповільнюють розвиток </w:t>
      </w:r>
      <w:proofErr w:type="spellStart"/>
      <w:r>
        <w:rPr>
          <w:sz w:val="28"/>
          <w:szCs w:val="28"/>
        </w:rPr>
        <w:t>волонтерства</w:t>
      </w:r>
      <w:proofErr w:type="spellEnd"/>
      <w:r>
        <w:rPr>
          <w:sz w:val="28"/>
          <w:szCs w:val="28"/>
        </w:rPr>
        <w:t xml:space="preserve">, також є слабка матеріально-технічна база та матеріально-фінансова нестабільність громадських об’єднань, відсутність масової освіти з тематики </w:t>
      </w:r>
      <w:proofErr w:type="spellStart"/>
      <w:r>
        <w:rPr>
          <w:sz w:val="28"/>
          <w:szCs w:val="28"/>
        </w:rPr>
        <w:t>волонтерства</w:t>
      </w:r>
      <w:proofErr w:type="spellEnd"/>
      <w:r>
        <w:rPr>
          <w:sz w:val="28"/>
          <w:szCs w:val="28"/>
        </w:rPr>
        <w:t xml:space="preserve">, низька </w:t>
      </w:r>
      <w:proofErr w:type="spellStart"/>
      <w:r>
        <w:rPr>
          <w:sz w:val="28"/>
          <w:szCs w:val="28"/>
        </w:rPr>
        <w:t>медіаграмотність</w:t>
      </w:r>
      <w:proofErr w:type="spellEnd"/>
      <w:r>
        <w:rPr>
          <w:sz w:val="28"/>
          <w:szCs w:val="28"/>
        </w:rPr>
        <w:t>, повільна зміна культури управління влади у сфері підвищення відкритості і незначне поширення цінностей діалогу та партнерства в суспільстві.</w:t>
      </w:r>
    </w:p>
    <w:p w:rsidR="002F427B" w:rsidRDefault="00777E7F">
      <w:pPr>
        <w:spacing w:line="276" w:lineRule="auto"/>
        <w:ind w:firstLine="720"/>
        <w:jc w:val="both"/>
        <w:rPr>
          <w:sz w:val="28"/>
          <w:szCs w:val="28"/>
        </w:rPr>
      </w:pPr>
      <w:r>
        <w:rPr>
          <w:sz w:val="28"/>
          <w:szCs w:val="28"/>
        </w:rPr>
        <w:t>Проблемним питанням залишається і низький рівень інституційного розвитку організацій та установ, що залучають до своєї діяльності волонтерів, відсутність стабільного залучення професійних кадрів та фінансових і матеріальних ресурсів, сталих практик партнерства з органами місцевого самоврядування, бізнесом.</w:t>
      </w:r>
    </w:p>
    <w:p w:rsidR="002F427B" w:rsidRDefault="00777E7F">
      <w:pPr>
        <w:spacing w:line="276" w:lineRule="auto"/>
        <w:ind w:firstLine="720"/>
        <w:jc w:val="both"/>
        <w:rPr>
          <w:sz w:val="28"/>
          <w:szCs w:val="28"/>
        </w:rPr>
      </w:pPr>
      <w:r>
        <w:rPr>
          <w:sz w:val="28"/>
          <w:szCs w:val="28"/>
        </w:rPr>
        <w:t>Вище зазначені проблеми актуалізують потребу ефективної комунікації, організацій та установ, що залучають волонтерів з місцевою владою, а також кооперації між собою, обміну досвідом та кращими практиками задля збільшення залучення зовнішніх ресурсів та реалізації як місцевих, так і національних проблем. А в умовах повномасштабної війни Російської Федерації проти України, сучасних територіальних і глобальних викликів, вирішення піднятих складнощів набувають ще більш особливої важливості та необхідності збільшення інституційної стійкості та громадянської згуртованості України.</w:t>
      </w:r>
    </w:p>
    <w:p w:rsidR="002F427B" w:rsidRDefault="002F427B">
      <w:pPr>
        <w:spacing w:line="276" w:lineRule="auto"/>
        <w:ind w:firstLine="720"/>
        <w:jc w:val="both"/>
        <w:rPr>
          <w:sz w:val="28"/>
          <w:szCs w:val="28"/>
        </w:rPr>
      </w:pPr>
    </w:p>
    <w:p w:rsidR="002F427B" w:rsidRDefault="00777E7F">
      <w:pPr>
        <w:spacing w:line="276" w:lineRule="auto"/>
        <w:ind w:firstLine="720"/>
        <w:jc w:val="center"/>
        <w:rPr>
          <w:b/>
          <w:sz w:val="28"/>
          <w:szCs w:val="28"/>
        </w:rPr>
      </w:pPr>
      <w:r>
        <w:rPr>
          <w:b/>
          <w:sz w:val="28"/>
          <w:szCs w:val="28"/>
        </w:rPr>
        <w:t>Розділ ІІІ.ШЛЯХ</w:t>
      </w:r>
      <w:r w:rsidR="0079124A">
        <w:rPr>
          <w:b/>
          <w:sz w:val="28"/>
          <w:szCs w:val="28"/>
        </w:rPr>
        <w:t>И</w:t>
      </w:r>
      <w:r>
        <w:rPr>
          <w:b/>
          <w:sz w:val="28"/>
          <w:szCs w:val="28"/>
        </w:rPr>
        <w:t xml:space="preserve"> І ЗАСОБІВ РОЗВ'ЯЗАННЯ ПРОБЛЕМИ, ДЖЕРЕЛА ФІНАНСУВАННЯ ТА СТРОКИ ВИКОНАННЯ</w:t>
      </w:r>
    </w:p>
    <w:p w:rsidR="002F427B" w:rsidRDefault="002F427B">
      <w:pPr>
        <w:spacing w:line="276" w:lineRule="auto"/>
        <w:ind w:firstLine="720"/>
        <w:jc w:val="both"/>
        <w:rPr>
          <w:sz w:val="28"/>
          <w:szCs w:val="28"/>
        </w:rPr>
      </w:pPr>
    </w:p>
    <w:p w:rsidR="002F427B" w:rsidRDefault="00777E7F">
      <w:pPr>
        <w:spacing w:line="276" w:lineRule="auto"/>
        <w:ind w:firstLine="720"/>
        <w:jc w:val="both"/>
        <w:rPr>
          <w:sz w:val="28"/>
          <w:szCs w:val="28"/>
        </w:rPr>
      </w:pPr>
      <w:r>
        <w:rPr>
          <w:sz w:val="28"/>
          <w:szCs w:val="28"/>
        </w:rPr>
        <w:lastRenderedPageBreak/>
        <w:t>Програма передбачає проведення протягом 202</w:t>
      </w:r>
      <w:r w:rsidR="0079124A">
        <w:rPr>
          <w:sz w:val="28"/>
          <w:szCs w:val="28"/>
        </w:rPr>
        <w:t>4</w:t>
      </w:r>
      <w:r>
        <w:rPr>
          <w:sz w:val="28"/>
          <w:szCs w:val="28"/>
        </w:rPr>
        <w:t>–202</w:t>
      </w:r>
      <w:r w:rsidR="0079124A">
        <w:rPr>
          <w:sz w:val="28"/>
          <w:szCs w:val="28"/>
        </w:rPr>
        <w:t>6</w:t>
      </w:r>
      <w:r>
        <w:rPr>
          <w:sz w:val="28"/>
          <w:szCs w:val="28"/>
        </w:rPr>
        <w:t xml:space="preserve"> років заходів, спрямованих на розвиток </w:t>
      </w:r>
      <w:proofErr w:type="spellStart"/>
      <w:r>
        <w:rPr>
          <w:sz w:val="28"/>
          <w:szCs w:val="28"/>
        </w:rPr>
        <w:t>волонтерства</w:t>
      </w:r>
      <w:proofErr w:type="spellEnd"/>
      <w:r>
        <w:rPr>
          <w:sz w:val="28"/>
          <w:szCs w:val="28"/>
        </w:rPr>
        <w:t xml:space="preserve">, зростання </w:t>
      </w:r>
      <w:proofErr w:type="spellStart"/>
      <w:r>
        <w:rPr>
          <w:sz w:val="28"/>
          <w:szCs w:val="28"/>
        </w:rPr>
        <w:t>включеності</w:t>
      </w:r>
      <w:proofErr w:type="spellEnd"/>
      <w:r>
        <w:rPr>
          <w:sz w:val="28"/>
          <w:szCs w:val="28"/>
        </w:rPr>
        <w:t xml:space="preserve"> жителів у волонтерську діяльність та активізацію їхньої залученості у суспільно значущі сфери життя громади; налагодження конструктивної співпраці місцевої влади з організаціями та установами, що залучають волонтерів; збільшення зовнішніх ресурсів для розв'язання місцевих проблем; посилення рівня довіри жителів до влади, у т.ч. через підтримку волонтерських ініціатив спрямованих на розв'язання проблем пов’язаних з волонтерською діяльністю в громаді; створення сприятливих умов для розвитку </w:t>
      </w:r>
      <w:proofErr w:type="spellStart"/>
      <w:r>
        <w:rPr>
          <w:sz w:val="28"/>
          <w:szCs w:val="28"/>
        </w:rPr>
        <w:t>волонтерства</w:t>
      </w:r>
      <w:proofErr w:type="spellEnd"/>
      <w:r>
        <w:rPr>
          <w:sz w:val="28"/>
          <w:szCs w:val="28"/>
        </w:rPr>
        <w:t xml:space="preserve"> та мереж; проведення різноманітних освітніх заходів, навчальних семінарів, форумів, конференцій; покращення матеріально-технічної бази волонтерських ініціатив та посилення організаційної та інституційної підтримки організацій та установ, що залучають волонтерів; впровадження постійної інформаційно-просвітницької кампанії та інше.</w:t>
      </w:r>
    </w:p>
    <w:p w:rsidR="002F427B" w:rsidRDefault="002F427B">
      <w:pPr>
        <w:spacing w:line="276" w:lineRule="auto"/>
        <w:ind w:firstLine="720"/>
        <w:jc w:val="both"/>
        <w:rPr>
          <w:sz w:val="28"/>
          <w:szCs w:val="28"/>
        </w:rPr>
      </w:pPr>
    </w:p>
    <w:p w:rsidR="002F427B" w:rsidRDefault="00777E7F">
      <w:pPr>
        <w:spacing w:line="276" w:lineRule="auto"/>
        <w:ind w:firstLine="720"/>
        <w:jc w:val="both"/>
        <w:rPr>
          <w:sz w:val="28"/>
          <w:szCs w:val="28"/>
        </w:rPr>
      </w:pPr>
      <w:r>
        <w:rPr>
          <w:sz w:val="28"/>
          <w:szCs w:val="28"/>
        </w:rPr>
        <w:t xml:space="preserve">Термін виконання Програми – </w:t>
      </w:r>
      <w:r w:rsidR="0079124A">
        <w:rPr>
          <w:sz w:val="28"/>
          <w:szCs w:val="28"/>
        </w:rPr>
        <w:t>три</w:t>
      </w:r>
      <w:r>
        <w:rPr>
          <w:sz w:val="28"/>
          <w:szCs w:val="28"/>
        </w:rPr>
        <w:t xml:space="preserve"> рок</w:t>
      </w:r>
      <w:r w:rsidR="0079124A">
        <w:rPr>
          <w:sz w:val="28"/>
          <w:szCs w:val="28"/>
        </w:rPr>
        <w:t>и</w:t>
      </w:r>
      <w:r>
        <w:rPr>
          <w:sz w:val="28"/>
          <w:szCs w:val="28"/>
        </w:rPr>
        <w:t xml:space="preserve"> (202</w:t>
      </w:r>
      <w:r w:rsidR="0079124A">
        <w:rPr>
          <w:sz w:val="28"/>
          <w:szCs w:val="28"/>
        </w:rPr>
        <w:t>4</w:t>
      </w:r>
      <w:r>
        <w:rPr>
          <w:sz w:val="28"/>
          <w:szCs w:val="28"/>
        </w:rPr>
        <w:t xml:space="preserve"> – 202</w:t>
      </w:r>
      <w:r w:rsidR="0079124A">
        <w:rPr>
          <w:sz w:val="28"/>
          <w:szCs w:val="28"/>
        </w:rPr>
        <w:t>6</w:t>
      </w:r>
      <w:r>
        <w:rPr>
          <w:sz w:val="28"/>
          <w:szCs w:val="28"/>
        </w:rPr>
        <w:t xml:space="preserve"> роки).</w:t>
      </w:r>
    </w:p>
    <w:p w:rsidR="002F427B" w:rsidRDefault="002F427B">
      <w:pPr>
        <w:spacing w:line="276" w:lineRule="auto"/>
        <w:ind w:firstLine="720"/>
        <w:jc w:val="both"/>
        <w:rPr>
          <w:sz w:val="28"/>
          <w:szCs w:val="28"/>
        </w:rPr>
      </w:pPr>
    </w:p>
    <w:p w:rsidR="002F427B" w:rsidRDefault="00777E7F">
      <w:pPr>
        <w:spacing w:line="276" w:lineRule="auto"/>
        <w:ind w:firstLine="720"/>
        <w:jc w:val="both"/>
        <w:rPr>
          <w:sz w:val="28"/>
          <w:szCs w:val="28"/>
        </w:rPr>
      </w:pPr>
      <w:r>
        <w:rPr>
          <w:sz w:val="28"/>
          <w:szCs w:val="28"/>
        </w:rPr>
        <w:t>Заходи Програми фінансуються коштом бюджету — сільської територіальної громади та коштів з інших джерел фінансування, не заборонених чинним законодавством України.</w:t>
      </w:r>
    </w:p>
    <w:p w:rsidR="002F427B" w:rsidRDefault="002F427B">
      <w:pPr>
        <w:spacing w:line="276" w:lineRule="auto"/>
        <w:ind w:firstLine="720"/>
        <w:jc w:val="both"/>
        <w:rPr>
          <w:sz w:val="28"/>
          <w:szCs w:val="28"/>
        </w:rPr>
      </w:pPr>
    </w:p>
    <w:p w:rsidR="002F427B" w:rsidRDefault="00777E7F">
      <w:pPr>
        <w:spacing w:line="276" w:lineRule="auto"/>
        <w:ind w:firstLine="720"/>
        <w:jc w:val="center"/>
        <w:rPr>
          <w:b/>
          <w:sz w:val="28"/>
          <w:szCs w:val="28"/>
        </w:rPr>
      </w:pPr>
      <w:r>
        <w:rPr>
          <w:b/>
          <w:sz w:val="28"/>
          <w:szCs w:val="28"/>
        </w:rPr>
        <w:t>Розділ V. ОСНОВНІ ЗАВДАННЯ ТА ЗАХОДИ РЕАЛІЗАЦІЇ ПРОГРАМИ</w:t>
      </w:r>
    </w:p>
    <w:p w:rsidR="002F427B" w:rsidRDefault="002F427B">
      <w:pPr>
        <w:spacing w:line="276" w:lineRule="auto"/>
        <w:jc w:val="both"/>
        <w:rPr>
          <w:sz w:val="28"/>
          <w:szCs w:val="28"/>
        </w:rPr>
      </w:pPr>
    </w:p>
    <w:p w:rsidR="002F427B" w:rsidRDefault="00777E7F">
      <w:pPr>
        <w:spacing w:line="276" w:lineRule="auto"/>
        <w:ind w:firstLine="720"/>
        <w:jc w:val="both"/>
        <w:rPr>
          <w:b/>
          <w:sz w:val="28"/>
          <w:szCs w:val="28"/>
        </w:rPr>
      </w:pPr>
      <w:r>
        <w:rPr>
          <w:b/>
          <w:sz w:val="28"/>
          <w:szCs w:val="28"/>
        </w:rPr>
        <w:t>Основними завданнями реалізації Програми є:</w:t>
      </w:r>
    </w:p>
    <w:p w:rsidR="002F427B" w:rsidRDefault="00777E7F">
      <w:pPr>
        <w:numPr>
          <w:ilvl w:val="0"/>
          <w:numId w:val="2"/>
        </w:numPr>
        <w:spacing w:line="276" w:lineRule="auto"/>
        <w:jc w:val="both"/>
        <w:rPr>
          <w:sz w:val="28"/>
          <w:szCs w:val="28"/>
        </w:rPr>
      </w:pPr>
      <w:r>
        <w:rPr>
          <w:sz w:val="28"/>
          <w:szCs w:val="28"/>
        </w:rPr>
        <w:t xml:space="preserve">Забезпечення сприятливих умов для розвитку </w:t>
      </w:r>
      <w:proofErr w:type="spellStart"/>
      <w:r>
        <w:rPr>
          <w:sz w:val="28"/>
          <w:szCs w:val="28"/>
        </w:rPr>
        <w:t>волонтерства</w:t>
      </w:r>
      <w:proofErr w:type="spellEnd"/>
      <w:r>
        <w:rPr>
          <w:sz w:val="28"/>
          <w:szCs w:val="28"/>
        </w:rPr>
        <w:t>, підвищення рівня самоорганізації жителів в територіальній громаді для участі у волонтерській діяльності.</w:t>
      </w:r>
    </w:p>
    <w:p w:rsidR="002F427B" w:rsidRDefault="00777E7F">
      <w:pPr>
        <w:numPr>
          <w:ilvl w:val="0"/>
          <w:numId w:val="2"/>
        </w:numPr>
        <w:spacing w:line="276" w:lineRule="auto"/>
        <w:jc w:val="both"/>
        <w:rPr>
          <w:sz w:val="28"/>
          <w:szCs w:val="28"/>
        </w:rPr>
      </w:pPr>
      <w:r>
        <w:rPr>
          <w:sz w:val="28"/>
          <w:szCs w:val="28"/>
        </w:rPr>
        <w:t>Сприяння в інституційному розвитку організацій та установ у громаді, що залучають до своєї діяльності волонтерів через проведення освітніх та інших заходів.</w:t>
      </w:r>
    </w:p>
    <w:p w:rsidR="002F427B" w:rsidRDefault="00777E7F">
      <w:pPr>
        <w:numPr>
          <w:ilvl w:val="0"/>
          <w:numId w:val="2"/>
        </w:numPr>
        <w:spacing w:line="276" w:lineRule="auto"/>
        <w:jc w:val="both"/>
        <w:rPr>
          <w:sz w:val="28"/>
          <w:szCs w:val="28"/>
        </w:rPr>
      </w:pPr>
      <w:r>
        <w:rPr>
          <w:sz w:val="28"/>
          <w:szCs w:val="28"/>
        </w:rPr>
        <w:t>Популяризація, посилення участі членів громади у волонтерській діяльності та забезпечення поінформованості громади через впровадження постійної інформаційно-просвітницької кампанії.</w:t>
      </w:r>
    </w:p>
    <w:p w:rsidR="002F427B" w:rsidRDefault="00777E7F">
      <w:pPr>
        <w:numPr>
          <w:ilvl w:val="0"/>
          <w:numId w:val="2"/>
        </w:numPr>
        <w:spacing w:line="276" w:lineRule="auto"/>
        <w:jc w:val="both"/>
        <w:rPr>
          <w:sz w:val="28"/>
          <w:szCs w:val="28"/>
        </w:rPr>
      </w:pPr>
      <w:r>
        <w:rPr>
          <w:sz w:val="28"/>
          <w:szCs w:val="28"/>
        </w:rPr>
        <w:t>Забезпечення системної участі організацій та установ, що залучають волонтерів до формування та розв'язання питань місцевого значення, а також посилення комунікації між собою та з органами місцевого самоврядування, розвиток волонтерських мереж.</w:t>
      </w:r>
    </w:p>
    <w:p w:rsidR="002F427B" w:rsidRDefault="002F427B">
      <w:pPr>
        <w:spacing w:line="276" w:lineRule="auto"/>
        <w:ind w:firstLine="720"/>
        <w:jc w:val="both"/>
        <w:rPr>
          <w:sz w:val="28"/>
          <w:szCs w:val="28"/>
        </w:rPr>
      </w:pPr>
    </w:p>
    <w:p w:rsidR="002F427B" w:rsidRDefault="00777E7F">
      <w:pPr>
        <w:spacing w:line="276" w:lineRule="auto"/>
        <w:ind w:firstLine="720"/>
        <w:jc w:val="both"/>
        <w:rPr>
          <w:sz w:val="28"/>
          <w:szCs w:val="28"/>
        </w:rPr>
      </w:pPr>
      <w:r>
        <w:rPr>
          <w:sz w:val="28"/>
          <w:szCs w:val="28"/>
        </w:rPr>
        <w:t xml:space="preserve">Заходи Програма підтримки волонтерської діяльності </w:t>
      </w:r>
      <w:proofErr w:type="spellStart"/>
      <w:r w:rsidR="0079124A">
        <w:rPr>
          <w:sz w:val="28"/>
          <w:szCs w:val="28"/>
        </w:rPr>
        <w:t>Поляницької</w:t>
      </w:r>
      <w:proofErr w:type="spellEnd"/>
      <w:r w:rsidR="0079124A">
        <w:rPr>
          <w:sz w:val="28"/>
          <w:szCs w:val="28"/>
        </w:rPr>
        <w:t xml:space="preserve"> </w:t>
      </w:r>
      <w:r>
        <w:rPr>
          <w:sz w:val="28"/>
          <w:szCs w:val="28"/>
        </w:rPr>
        <w:t xml:space="preserve"> територіальної громади на 202</w:t>
      </w:r>
      <w:r w:rsidR="0079124A">
        <w:rPr>
          <w:sz w:val="28"/>
          <w:szCs w:val="28"/>
        </w:rPr>
        <w:t>4</w:t>
      </w:r>
      <w:r>
        <w:rPr>
          <w:sz w:val="28"/>
          <w:szCs w:val="28"/>
        </w:rPr>
        <w:t>-202</w:t>
      </w:r>
      <w:r w:rsidR="0079124A">
        <w:rPr>
          <w:sz w:val="28"/>
          <w:szCs w:val="28"/>
        </w:rPr>
        <w:t>6</w:t>
      </w:r>
      <w:r>
        <w:rPr>
          <w:sz w:val="28"/>
          <w:szCs w:val="28"/>
        </w:rPr>
        <w:t xml:space="preserve"> роки наведені у Додатку 1.</w:t>
      </w:r>
    </w:p>
    <w:p w:rsidR="002F427B" w:rsidRDefault="002F427B">
      <w:pPr>
        <w:spacing w:line="276" w:lineRule="auto"/>
        <w:jc w:val="center"/>
        <w:rPr>
          <w:sz w:val="28"/>
          <w:szCs w:val="28"/>
        </w:rPr>
      </w:pPr>
    </w:p>
    <w:p w:rsidR="002F427B" w:rsidRDefault="00777E7F">
      <w:pPr>
        <w:spacing w:line="276" w:lineRule="auto"/>
        <w:jc w:val="center"/>
        <w:rPr>
          <w:b/>
          <w:sz w:val="28"/>
          <w:szCs w:val="28"/>
        </w:rPr>
      </w:pPr>
      <w:r>
        <w:rPr>
          <w:b/>
          <w:sz w:val="28"/>
          <w:szCs w:val="28"/>
        </w:rPr>
        <w:t>Розділ ІV. ФІНАНСОВЕ ЗАБЕЗПЕЧЕННЯ ПРОГРАМИ</w:t>
      </w:r>
    </w:p>
    <w:p w:rsidR="002F427B" w:rsidRDefault="002F427B">
      <w:pPr>
        <w:spacing w:line="276" w:lineRule="auto"/>
        <w:jc w:val="center"/>
        <w:rPr>
          <w:sz w:val="28"/>
          <w:szCs w:val="28"/>
        </w:rPr>
      </w:pPr>
    </w:p>
    <w:p w:rsidR="002F427B" w:rsidRDefault="00777E7F">
      <w:pPr>
        <w:spacing w:line="276" w:lineRule="auto"/>
        <w:ind w:firstLine="720"/>
        <w:jc w:val="both"/>
        <w:rPr>
          <w:sz w:val="28"/>
          <w:szCs w:val="28"/>
        </w:rPr>
      </w:pPr>
      <w:r>
        <w:rPr>
          <w:sz w:val="28"/>
          <w:szCs w:val="28"/>
        </w:rPr>
        <w:t xml:space="preserve">Фінансове забезпечення Програми здійснюється коштом бюджету територіальної громади, передбачених у бюджеті територіальної громади на відповідний рік, і визначається щороку, виходячи з реальних можливостей бюджету територіальної громади. Додатковими джерелами фінансування Програми є кошти, які були отримані у вигляді фінансової та технічної допомоги, міжнародних грантів, гуманітарної та іншої допомоги, яка не заборонена чинним законодавством України. </w:t>
      </w:r>
    </w:p>
    <w:p w:rsidR="002F427B" w:rsidRDefault="0079124A">
      <w:pPr>
        <w:spacing w:line="276" w:lineRule="auto"/>
        <w:ind w:firstLine="720"/>
        <w:jc w:val="both"/>
        <w:rPr>
          <w:sz w:val="28"/>
          <w:szCs w:val="28"/>
        </w:rPr>
      </w:pPr>
      <w:r>
        <w:rPr>
          <w:sz w:val="28"/>
          <w:szCs w:val="28"/>
        </w:rPr>
        <w:t>Р</w:t>
      </w:r>
      <w:r w:rsidR="00777E7F">
        <w:rPr>
          <w:sz w:val="28"/>
          <w:szCs w:val="28"/>
        </w:rPr>
        <w:t xml:space="preserve">озпорядниками коштів, виділених на заходи з розвитку волонтерської діяльності в територіальній громаді, є виконавчі органи, а також комунальні установи та заклади територіальної громади. </w:t>
      </w:r>
    </w:p>
    <w:p w:rsidR="002F427B" w:rsidRDefault="002F427B">
      <w:pPr>
        <w:spacing w:line="276" w:lineRule="auto"/>
        <w:ind w:firstLine="720"/>
        <w:jc w:val="both"/>
        <w:rPr>
          <w:sz w:val="28"/>
          <w:szCs w:val="28"/>
        </w:rPr>
      </w:pPr>
    </w:p>
    <w:p w:rsidR="002F427B" w:rsidRDefault="00777E7F">
      <w:pPr>
        <w:spacing w:line="276" w:lineRule="auto"/>
        <w:ind w:firstLine="720"/>
        <w:jc w:val="both"/>
        <w:rPr>
          <w:b/>
          <w:color w:val="3C4043"/>
          <w:sz w:val="22"/>
          <w:szCs w:val="22"/>
          <w:highlight w:val="white"/>
        </w:rPr>
        <w:sectPr w:rsidR="002F427B">
          <w:pgSz w:w="11906" w:h="16838"/>
          <w:pgMar w:top="709" w:right="1134" w:bottom="850" w:left="1134" w:header="708" w:footer="708" w:gutter="0"/>
          <w:pgNumType w:start="1"/>
          <w:cols w:space="720"/>
        </w:sectPr>
      </w:pPr>
      <w:r>
        <w:rPr>
          <w:sz w:val="28"/>
          <w:szCs w:val="28"/>
        </w:rPr>
        <w:t>Реалізація цієї програми надасть можливість залучити додаткові позабюджетні ресурси для реалізації місцевих цільових програм, зокрема: соціального захисту населення, благоустрою, охорони здоров’я, соціально-економічного розвитку, молоді та спорту та інших.</w:t>
      </w:r>
    </w:p>
    <w:p w:rsidR="002F427B" w:rsidRDefault="00777E7F">
      <w:pPr>
        <w:jc w:val="right"/>
        <w:rPr>
          <w:b/>
          <w:color w:val="3C4043"/>
          <w:sz w:val="22"/>
          <w:szCs w:val="22"/>
          <w:highlight w:val="white"/>
        </w:rPr>
      </w:pPr>
      <w:r>
        <w:rPr>
          <w:b/>
          <w:color w:val="3C4043"/>
          <w:sz w:val="22"/>
          <w:szCs w:val="22"/>
          <w:highlight w:val="white"/>
        </w:rPr>
        <w:lastRenderedPageBreak/>
        <w:t>Додаток 1.</w:t>
      </w:r>
    </w:p>
    <w:p w:rsidR="008734DA" w:rsidRDefault="008734DA">
      <w:pPr>
        <w:jc w:val="right"/>
        <w:rPr>
          <w:b/>
          <w:color w:val="3C4043"/>
          <w:sz w:val="22"/>
          <w:szCs w:val="22"/>
          <w:highlight w:val="white"/>
        </w:rPr>
      </w:pPr>
      <w:r>
        <w:rPr>
          <w:b/>
          <w:color w:val="3C4043"/>
          <w:sz w:val="22"/>
          <w:szCs w:val="22"/>
          <w:highlight w:val="white"/>
        </w:rPr>
        <w:t xml:space="preserve">До рішення № 737-39-2024  від 30.05.2024 р </w:t>
      </w:r>
    </w:p>
    <w:p w:rsidR="008734DA" w:rsidRDefault="008734DA">
      <w:pPr>
        <w:jc w:val="right"/>
        <w:rPr>
          <w:b/>
          <w:color w:val="3C4043"/>
          <w:sz w:val="22"/>
          <w:szCs w:val="22"/>
          <w:highlight w:val="white"/>
        </w:rPr>
      </w:pPr>
      <w:bookmarkStart w:id="0" w:name="_GoBack"/>
      <w:bookmarkEnd w:id="0"/>
    </w:p>
    <w:p w:rsidR="002F427B" w:rsidRDefault="00777E7F">
      <w:pPr>
        <w:jc w:val="center"/>
        <w:rPr>
          <w:b/>
          <w:color w:val="3C4043"/>
          <w:sz w:val="22"/>
          <w:szCs w:val="22"/>
        </w:rPr>
      </w:pPr>
      <w:r>
        <w:rPr>
          <w:b/>
          <w:color w:val="3C4043"/>
          <w:sz w:val="22"/>
          <w:szCs w:val="22"/>
          <w:highlight w:val="white"/>
        </w:rPr>
        <w:t xml:space="preserve">Заходи Програми підтримки волонтерської діяльності у </w:t>
      </w:r>
      <w:proofErr w:type="spellStart"/>
      <w:r w:rsidR="0079124A">
        <w:rPr>
          <w:b/>
          <w:color w:val="3C4043"/>
          <w:sz w:val="22"/>
          <w:szCs w:val="22"/>
          <w:highlight w:val="white"/>
        </w:rPr>
        <w:t>Поляницькій</w:t>
      </w:r>
      <w:proofErr w:type="spellEnd"/>
      <w:r w:rsidR="0079124A">
        <w:rPr>
          <w:b/>
          <w:color w:val="3C4043"/>
          <w:sz w:val="22"/>
          <w:szCs w:val="22"/>
          <w:highlight w:val="white"/>
        </w:rPr>
        <w:t xml:space="preserve"> </w:t>
      </w:r>
      <w:r>
        <w:rPr>
          <w:b/>
          <w:color w:val="3C4043"/>
          <w:sz w:val="22"/>
          <w:szCs w:val="22"/>
          <w:highlight w:val="white"/>
        </w:rPr>
        <w:t xml:space="preserve"> територіальній громаді на 202</w:t>
      </w:r>
      <w:r w:rsidR="0079124A">
        <w:rPr>
          <w:b/>
          <w:color w:val="3C4043"/>
          <w:sz w:val="22"/>
          <w:szCs w:val="22"/>
          <w:highlight w:val="white"/>
        </w:rPr>
        <w:t>4</w:t>
      </w:r>
      <w:r>
        <w:rPr>
          <w:b/>
          <w:color w:val="3C4043"/>
          <w:sz w:val="22"/>
          <w:szCs w:val="22"/>
          <w:highlight w:val="white"/>
        </w:rPr>
        <w:t>-202</w:t>
      </w:r>
      <w:r w:rsidR="0079124A">
        <w:rPr>
          <w:b/>
          <w:color w:val="3C4043"/>
          <w:sz w:val="22"/>
          <w:szCs w:val="22"/>
          <w:highlight w:val="white"/>
        </w:rPr>
        <w:t>6</w:t>
      </w:r>
      <w:r>
        <w:rPr>
          <w:b/>
          <w:color w:val="3C4043"/>
          <w:sz w:val="22"/>
          <w:szCs w:val="22"/>
          <w:highlight w:val="white"/>
        </w:rPr>
        <w:t xml:space="preserve"> роки</w:t>
      </w:r>
    </w:p>
    <w:p w:rsidR="002F427B" w:rsidRDefault="002F427B">
      <w:pPr>
        <w:rPr>
          <w:color w:val="3C4043"/>
        </w:rPr>
      </w:pPr>
    </w:p>
    <w:tbl>
      <w:tblPr>
        <w:tblStyle w:val="afe"/>
        <w:tblW w:w="15885"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5160"/>
        <w:gridCol w:w="3225"/>
        <w:gridCol w:w="1335"/>
        <w:gridCol w:w="1020"/>
        <w:gridCol w:w="765"/>
        <w:gridCol w:w="795"/>
        <w:gridCol w:w="2820"/>
      </w:tblGrid>
      <w:tr w:rsidR="002F427B">
        <w:trPr>
          <w:trHeight w:val="665"/>
        </w:trPr>
        <w:tc>
          <w:tcPr>
            <w:tcW w:w="765" w:type="dxa"/>
            <w:vMerge w:val="restart"/>
          </w:tcPr>
          <w:p w:rsidR="002F427B" w:rsidRDefault="00777E7F">
            <w:pPr>
              <w:rPr>
                <w:b/>
                <w:color w:val="3C4043"/>
                <w:sz w:val="22"/>
                <w:szCs w:val="22"/>
              </w:rPr>
            </w:pPr>
            <w:r>
              <w:rPr>
                <w:b/>
                <w:color w:val="3C4043"/>
                <w:sz w:val="22"/>
                <w:szCs w:val="22"/>
              </w:rPr>
              <w:br/>
              <w:t>№ з/п</w:t>
            </w:r>
          </w:p>
        </w:tc>
        <w:tc>
          <w:tcPr>
            <w:tcW w:w="5160" w:type="dxa"/>
            <w:vMerge w:val="restart"/>
          </w:tcPr>
          <w:p w:rsidR="002F427B" w:rsidRDefault="00777E7F">
            <w:pPr>
              <w:rPr>
                <w:b/>
                <w:color w:val="3C4043"/>
                <w:sz w:val="22"/>
                <w:szCs w:val="22"/>
              </w:rPr>
            </w:pPr>
            <w:r>
              <w:rPr>
                <w:b/>
                <w:color w:val="3C4043"/>
                <w:sz w:val="22"/>
                <w:szCs w:val="22"/>
              </w:rPr>
              <w:t xml:space="preserve">Перелік напрямів та зміст заходів   </w:t>
            </w:r>
          </w:p>
        </w:tc>
        <w:tc>
          <w:tcPr>
            <w:tcW w:w="3225" w:type="dxa"/>
            <w:vMerge w:val="restart"/>
          </w:tcPr>
          <w:p w:rsidR="002F427B" w:rsidRDefault="00777E7F">
            <w:pPr>
              <w:rPr>
                <w:b/>
                <w:color w:val="3C4043"/>
                <w:sz w:val="22"/>
                <w:szCs w:val="22"/>
              </w:rPr>
            </w:pPr>
            <w:r>
              <w:rPr>
                <w:b/>
                <w:color w:val="3C4043"/>
                <w:sz w:val="22"/>
                <w:szCs w:val="22"/>
              </w:rPr>
              <w:t xml:space="preserve">Відповідальні за </w:t>
            </w:r>
          </w:p>
          <w:p w:rsidR="002F427B" w:rsidRDefault="00777E7F">
            <w:pPr>
              <w:rPr>
                <w:b/>
                <w:color w:val="3C4043"/>
                <w:sz w:val="22"/>
                <w:szCs w:val="22"/>
              </w:rPr>
            </w:pPr>
            <w:r>
              <w:rPr>
                <w:b/>
                <w:color w:val="3C4043"/>
                <w:sz w:val="22"/>
                <w:szCs w:val="22"/>
              </w:rPr>
              <w:t xml:space="preserve">виконання </w:t>
            </w:r>
          </w:p>
        </w:tc>
        <w:tc>
          <w:tcPr>
            <w:tcW w:w="1335" w:type="dxa"/>
            <w:vMerge w:val="restart"/>
          </w:tcPr>
          <w:p w:rsidR="002F427B" w:rsidRDefault="00777E7F">
            <w:pPr>
              <w:rPr>
                <w:b/>
                <w:color w:val="3C4043"/>
                <w:sz w:val="22"/>
                <w:szCs w:val="22"/>
              </w:rPr>
            </w:pPr>
            <w:r>
              <w:rPr>
                <w:b/>
                <w:color w:val="3C4043"/>
                <w:sz w:val="22"/>
                <w:szCs w:val="22"/>
              </w:rPr>
              <w:t xml:space="preserve">Термін </w:t>
            </w:r>
          </w:p>
          <w:p w:rsidR="002F427B" w:rsidRDefault="00777E7F">
            <w:pPr>
              <w:rPr>
                <w:b/>
                <w:color w:val="3C4043"/>
                <w:sz w:val="22"/>
                <w:szCs w:val="22"/>
              </w:rPr>
            </w:pPr>
            <w:r>
              <w:rPr>
                <w:b/>
                <w:color w:val="3C4043"/>
                <w:sz w:val="22"/>
                <w:szCs w:val="22"/>
              </w:rPr>
              <w:t>виконання</w:t>
            </w:r>
          </w:p>
        </w:tc>
        <w:tc>
          <w:tcPr>
            <w:tcW w:w="2580" w:type="dxa"/>
            <w:gridSpan w:val="3"/>
          </w:tcPr>
          <w:p w:rsidR="002F427B" w:rsidRDefault="00777E7F">
            <w:pPr>
              <w:rPr>
                <w:b/>
                <w:color w:val="3C4043"/>
                <w:sz w:val="22"/>
                <w:szCs w:val="22"/>
              </w:rPr>
            </w:pPr>
            <w:r>
              <w:rPr>
                <w:b/>
                <w:color w:val="3C4043"/>
                <w:sz w:val="22"/>
                <w:szCs w:val="22"/>
              </w:rPr>
              <w:t>Орієнтовні обсяги фінансування (тис. грн)</w:t>
            </w:r>
          </w:p>
        </w:tc>
        <w:tc>
          <w:tcPr>
            <w:tcW w:w="2820" w:type="dxa"/>
            <w:vMerge w:val="restart"/>
          </w:tcPr>
          <w:p w:rsidR="002F427B" w:rsidRDefault="00777E7F">
            <w:pPr>
              <w:ind w:left="141"/>
              <w:rPr>
                <w:b/>
                <w:color w:val="3C4043"/>
                <w:sz w:val="22"/>
                <w:szCs w:val="22"/>
              </w:rPr>
            </w:pPr>
            <w:r>
              <w:rPr>
                <w:b/>
                <w:color w:val="3C4043"/>
                <w:sz w:val="22"/>
                <w:szCs w:val="22"/>
              </w:rPr>
              <w:t xml:space="preserve">Очікуваний </w:t>
            </w:r>
          </w:p>
          <w:p w:rsidR="002F427B" w:rsidRDefault="00777E7F">
            <w:pPr>
              <w:ind w:left="141"/>
              <w:rPr>
                <w:b/>
                <w:color w:val="3C4043"/>
                <w:sz w:val="22"/>
                <w:szCs w:val="22"/>
              </w:rPr>
            </w:pPr>
            <w:r>
              <w:rPr>
                <w:b/>
                <w:color w:val="3C4043"/>
                <w:sz w:val="22"/>
                <w:szCs w:val="22"/>
              </w:rPr>
              <w:t>результат</w:t>
            </w:r>
          </w:p>
        </w:tc>
      </w:tr>
      <w:tr w:rsidR="002F427B">
        <w:trPr>
          <w:trHeight w:val="1578"/>
        </w:trPr>
        <w:tc>
          <w:tcPr>
            <w:tcW w:w="765" w:type="dxa"/>
            <w:vMerge/>
          </w:tcPr>
          <w:p w:rsidR="002F427B" w:rsidRDefault="002F427B">
            <w:pPr>
              <w:widowControl w:val="0"/>
              <w:pBdr>
                <w:top w:val="nil"/>
                <w:left w:val="nil"/>
                <w:bottom w:val="nil"/>
                <w:right w:val="nil"/>
                <w:between w:val="nil"/>
              </w:pBdr>
              <w:spacing w:line="276" w:lineRule="auto"/>
              <w:rPr>
                <w:b/>
                <w:color w:val="3C4043"/>
                <w:sz w:val="22"/>
                <w:szCs w:val="22"/>
              </w:rPr>
            </w:pPr>
          </w:p>
        </w:tc>
        <w:tc>
          <w:tcPr>
            <w:tcW w:w="5160" w:type="dxa"/>
            <w:vMerge/>
          </w:tcPr>
          <w:p w:rsidR="002F427B" w:rsidRDefault="002F427B">
            <w:pPr>
              <w:widowControl w:val="0"/>
              <w:pBdr>
                <w:top w:val="nil"/>
                <w:left w:val="nil"/>
                <w:bottom w:val="nil"/>
                <w:right w:val="nil"/>
                <w:between w:val="nil"/>
              </w:pBdr>
              <w:spacing w:line="276" w:lineRule="auto"/>
              <w:rPr>
                <w:b/>
                <w:color w:val="3C4043"/>
                <w:sz w:val="22"/>
                <w:szCs w:val="22"/>
              </w:rPr>
            </w:pPr>
          </w:p>
        </w:tc>
        <w:tc>
          <w:tcPr>
            <w:tcW w:w="3225" w:type="dxa"/>
            <w:vMerge/>
          </w:tcPr>
          <w:p w:rsidR="002F427B" w:rsidRDefault="002F427B">
            <w:pPr>
              <w:widowControl w:val="0"/>
              <w:pBdr>
                <w:top w:val="nil"/>
                <w:left w:val="nil"/>
                <w:bottom w:val="nil"/>
                <w:right w:val="nil"/>
                <w:between w:val="nil"/>
              </w:pBdr>
              <w:spacing w:line="276" w:lineRule="auto"/>
              <w:rPr>
                <w:b/>
                <w:color w:val="3C4043"/>
                <w:sz w:val="22"/>
                <w:szCs w:val="22"/>
              </w:rPr>
            </w:pPr>
          </w:p>
        </w:tc>
        <w:tc>
          <w:tcPr>
            <w:tcW w:w="1335" w:type="dxa"/>
            <w:vMerge/>
          </w:tcPr>
          <w:p w:rsidR="002F427B" w:rsidRDefault="002F427B">
            <w:pPr>
              <w:widowControl w:val="0"/>
              <w:pBdr>
                <w:top w:val="nil"/>
                <w:left w:val="nil"/>
                <w:bottom w:val="nil"/>
                <w:right w:val="nil"/>
                <w:between w:val="nil"/>
              </w:pBdr>
              <w:spacing w:line="276" w:lineRule="auto"/>
              <w:rPr>
                <w:b/>
                <w:color w:val="3C4043"/>
                <w:sz w:val="22"/>
                <w:szCs w:val="22"/>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tcPr>
          <w:p w:rsidR="002F427B" w:rsidRDefault="00777E7F">
            <w:pPr>
              <w:spacing w:before="240" w:after="240"/>
              <w:jc w:val="center"/>
              <w:rPr>
                <w:b/>
                <w:color w:val="3C4043"/>
                <w:sz w:val="22"/>
                <w:szCs w:val="22"/>
              </w:rPr>
            </w:pPr>
            <w:proofErr w:type="spellStart"/>
            <w:r>
              <w:rPr>
                <w:b/>
                <w:color w:val="3C4043"/>
                <w:sz w:val="22"/>
                <w:szCs w:val="22"/>
              </w:rPr>
              <w:t>Сільсь-</w:t>
            </w:r>
            <w:proofErr w:type="spellEnd"/>
            <w:r>
              <w:rPr>
                <w:b/>
                <w:color w:val="3C4043"/>
                <w:sz w:val="22"/>
                <w:szCs w:val="22"/>
              </w:rPr>
              <w:br/>
            </w:r>
            <w:proofErr w:type="spellStart"/>
            <w:r>
              <w:rPr>
                <w:b/>
                <w:color w:val="3C4043"/>
                <w:sz w:val="22"/>
                <w:szCs w:val="22"/>
              </w:rPr>
              <w:t>кий</w:t>
            </w:r>
            <w:proofErr w:type="spellEnd"/>
            <w:r>
              <w:rPr>
                <w:b/>
                <w:color w:val="3C4043"/>
                <w:sz w:val="22"/>
                <w:szCs w:val="22"/>
              </w:rPr>
              <w:t xml:space="preserve"> бюджет</w:t>
            </w:r>
          </w:p>
        </w:tc>
        <w:tc>
          <w:tcPr>
            <w:tcW w:w="765" w:type="dxa"/>
            <w:tcBorders>
              <w:top w:val="single" w:sz="8" w:space="0" w:color="000000"/>
              <w:left w:val="nil"/>
              <w:bottom w:val="single" w:sz="8" w:space="0" w:color="000000"/>
              <w:right w:val="single" w:sz="8" w:space="0" w:color="000000"/>
            </w:tcBorders>
            <w:tcMar>
              <w:top w:w="100" w:type="dxa"/>
              <w:left w:w="60" w:type="dxa"/>
              <w:bottom w:w="100" w:type="dxa"/>
              <w:right w:w="60" w:type="dxa"/>
            </w:tcMar>
          </w:tcPr>
          <w:p w:rsidR="002F427B" w:rsidRDefault="00777E7F">
            <w:pPr>
              <w:jc w:val="center"/>
              <w:rPr>
                <w:b/>
                <w:color w:val="3C4043"/>
                <w:sz w:val="22"/>
                <w:szCs w:val="22"/>
              </w:rPr>
            </w:pPr>
            <w:r>
              <w:rPr>
                <w:b/>
                <w:color w:val="3C4043"/>
                <w:sz w:val="22"/>
                <w:szCs w:val="22"/>
              </w:rPr>
              <w:t>Інші джерела фінансування</w:t>
            </w:r>
          </w:p>
        </w:tc>
        <w:tc>
          <w:tcPr>
            <w:tcW w:w="795" w:type="dxa"/>
            <w:tcBorders>
              <w:top w:val="single" w:sz="8" w:space="0" w:color="000000"/>
              <w:left w:val="nil"/>
              <w:bottom w:val="single" w:sz="8" w:space="0" w:color="000000"/>
              <w:right w:val="single" w:sz="8" w:space="0" w:color="000000"/>
            </w:tcBorders>
            <w:tcMar>
              <w:top w:w="100" w:type="dxa"/>
              <w:left w:w="60" w:type="dxa"/>
              <w:bottom w:w="100" w:type="dxa"/>
              <w:right w:w="60" w:type="dxa"/>
            </w:tcMar>
          </w:tcPr>
          <w:p w:rsidR="002F427B" w:rsidRDefault="00777E7F">
            <w:pPr>
              <w:spacing w:before="240" w:after="240"/>
              <w:jc w:val="center"/>
              <w:rPr>
                <w:b/>
                <w:color w:val="3C4043"/>
                <w:sz w:val="22"/>
                <w:szCs w:val="22"/>
              </w:rPr>
            </w:pPr>
            <w:r>
              <w:rPr>
                <w:b/>
                <w:color w:val="3C4043"/>
                <w:sz w:val="22"/>
                <w:szCs w:val="22"/>
              </w:rPr>
              <w:t>Всього</w:t>
            </w:r>
          </w:p>
        </w:tc>
        <w:tc>
          <w:tcPr>
            <w:tcW w:w="2820" w:type="dxa"/>
            <w:vMerge/>
          </w:tcPr>
          <w:p w:rsidR="002F427B" w:rsidRDefault="002F427B">
            <w:pPr>
              <w:widowControl w:val="0"/>
              <w:pBdr>
                <w:top w:val="nil"/>
                <w:left w:val="nil"/>
                <w:bottom w:val="nil"/>
                <w:right w:val="nil"/>
                <w:between w:val="nil"/>
              </w:pBdr>
              <w:spacing w:line="276" w:lineRule="auto"/>
              <w:rPr>
                <w:b/>
                <w:color w:val="3C4043"/>
                <w:sz w:val="22"/>
                <w:szCs w:val="22"/>
              </w:rPr>
            </w:pPr>
          </w:p>
        </w:tc>
      </w:tr>
      <w:tr w:rsidR="002F427B">
        <w:trPr>
          <w:trHeight w:val="240"/>
        </w:trPr>
        <w:tc>
          <w:tcPr>
            <w:tcW w:w="15885" w:type="dxa"/>
            <w:gridSpan w:val="8"/>
          </w:tcPr>
          <w:p w:rsidR="002F427B" w:rsidRDefault="00777E7F">
            <w:pPr>
              <w:spacing w:before="120" w:after="120"/>
              <w:rPr>
                <w:b/>
                <w:color w:val="3C4043"/>
                <w:sz w:val="22"/>
                <w:szCs w:val="22"/>
              </w:rPr>
            </w:pPr>
            <w:r>
              <w:rPr>
                <w:b/>
                <w:color w:val="3C4043"/>
                <w:sz w:val="22"/>
                <w:szCs w:val="22"/>
              </w:rPr>
              <w:t xml:space="preserve">1. Забезпечення сприятливих умов для розвитку </w:t>
            </w:r>
            <w:proofErr w:type="spellStart"/>
            <w:r>
              <w:rPr>
                <w:b/>
                <w:color w:val="3C4043"/>
                <w:sz w:val="22"/>
                <w:szCs w:val="22"/>
              </w:rPr>
              <w:t>волонтерства</w:t>
            </w:r>
            <w:proofErr w:type="spellEnd"/>
            <w:r>
              <w:rPr>
                <w:b/>
                <w:color w:val="3C4043"/>
                <w:sz w:val="22"/>
                <w:szCs w:val="22"/>
              </w:rPr>
              <w:t>, підвищення рівня самоорганізації жителів в територіальній громаді для участі у волонтерській діяльності</w:t>
            </w:r>
          </w:p>
        </w:tc>
      </w:tr>
      <w:tr w:rsidR="002F427B">
        <w:trPr>
          <w:trHeight w:val="240"/>
        </w:trPr>
        <w:tc>
          <w:tcPr>
            <w:tcW w:w="765" w:type="dxa"/>
          </w:tcPr>
          <w:p w:rsidR="002F427B" w:rsidRDefault="00777E7F">
            <w:pPr>
              <w:spacing w:before="120" w:after="120"/>
              <w:rPr>
                <w:color w:val="3C4043"/>
                <w:sz w:val="22"/>
                <w:szCs w:val="22"/>
              </w:rPr>
            </w:pPr>
            <w:r>
              <w:rPr>
                <w:color w:val="3C4043"/>
                <w:sz w:val="22"/>
                <w:szCs w:val="22"/>
              </w:rPr>
              <w:t>1.</w:t>
            </w:r>
            <w:r w:rsidR="00E130FD">
              <w:rPr>
                <w:color w:val="3C4043"/>
                <w:sz w:val="22"/>
                <w:szCs w:val="22"/>
              </w:rPr>
              <w:t>1</w:t>
            </w:r>
            <w:r>
              <w:rPr>
                <w:color w:val="3C4043"/>
                <w:sz w:val="22"/>
                <w:szCs w:val="22"/>
              </w:rPr>
              <w:t>.</w:t>
            </w:r>
          </w:p>
          <w:p w:rsidR="002F427B" w:rsidRDefault="002F427B">
            <w:pPr>
              <w:spacing w:before="120" w:after="120"/>
              <w:rPr>
                <w:color w:val="3C4043"/>
                <w:sz w:val="22"/>
                <w:szCs w:val="22"/>
              </w:rPr>
            </w:pPr>
          </w:p>
        </w:tc>
        <w:tc>
          <w:tcPr>
            <w:tcW w:w="5160" w:type="dxa"/>
          </w:tcPr>
          <w:p w:rsidR="002F427B" w:rsidRDefault="00777E7F">
            <w:pPr>
              <w:spacing w:before="120" w:after="120"/>
              <w:rPr>
                <w:color w:val="3C4043"/>
                <w:sz w:val="22"/>
                <w:szCs w:val="22"/>
              </w:rPr>
            </w:pPr>
            <w:r>
              <w:rPr>
                <w:color w:val="3C4043"/>
                <w:sz w:val="22"/>
                <w:szCs w:val="22"/>
              </w:rPr>
              <w:t>Надання автомобільного транспорту (легкового та вантажного) організаціям та установам, що залучають до своєї діяльності волонтерів для виконання окремо визначених завдань.</w:t>
            </w:r>
          </w:p>
          <w:p w:rsidR="002F427B" w:rsidRDefault="002F427B">
            <w:pPr>
              <w:spacing w:before="120" w:after="120"/>
              <w:rPr>
                <w:color w:val="3C4043"/>
                <w:sz w:val="22"/>
                <w:szCs w:val="22"/>
              </w:rPr>
            </w:pPr>
          </w:p>
        </w:tc>
        <w:tc>
          <w:tcPr>
            <w:tcW w:w="3225" w:type="dxa"/>
          </w:tcPr>
          <w:p w:rsidR="002F427B" w:rsidRDefault="00777E7F">
            <w:pPr>
              <w:rPr>
                <w:color w:val="3C4043"/>
                <w:sz w:val="22"/>
                <w:szCs w:val="22"/>
              </w:rPr>
            </w:pPr>
            <w:r>
              <w:rPr>
                <w:color w:val="3C4043"/>
                <w:sz w:val="22"/>
                <w:szCs w:val="22"/>
              </w:rPr>
              <w:t>- Профільні відділи/ сільської ради;</w:t>
            </w:r>
            <w:r>
              <w:rPr>
                <w:color w:val="3C4043"/>
                <w:sz w:val="22"/>
                <w:szCs w:val="22"/>
              </w:rPr>
              <w:br/>
              <w:t>- Комунальні установи та заклади.</w:t>
            </w:r>
          </w:p>
        </w:tc>
        <w:tc>
          <w:tcPr>
            <w:tcW w:w="1335" w:type="dxa"/>
          </w:tcPr>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2F427B" w:rsidRDefault="009E6394">
            <w:pPr>
              <w:rPr>
                <w:color w:val="3C4043"/>
                <w:sz w:val="22"/>
                <w:szCs w:val="22"/>
              </w:rPr>
            </w:pPr>
            <w:r>
              <w:rPr>
                <w:color w:val="3C4043"/>
                <w:sz w:val="22"/>
                <w:szCs w:val="22"/>
              </w:rPr>
              <w:t xml:space="preserve">В межах кошторисних призначень </w:t>
            </w:r>
          </w:p>
          <w:p w:rsidR="002F427B" w:rsidRDefault="002F427B">
            <w:pPr>
              <w:rPr>
                <w:color w:val="3C4043"/>
                <w:sz w:val="22"/>
                <w:szCs w:val="22"/>
              </w:rPr>
            </w:pPr>
          </w:p>
        </w:tc>
        <w:tc>
          <w:tcPr>
            <w:tcW w:w="765" w:type="dxa"/>
          </w:tcPr>
          <w:p w:rsidR="002F427B" w:rsidRDefault="00777E7F">
            <w:pPr>
              <w:rPr>
                <w:color w:val="3C4043"/>
                <w:sz w:val="22"/>
                <w:szCs w:val="22"/>
              </w:rPr>
            </w:pPr>
            <w:r>
              <w:rPr>
                <w:color w:val="3C4043"/>
                <w:sz w:val="22"/>
                <w:szCs w:val="22"/>
              </w:rPr>
              <w:t>-</w:t>
            </w:r>
            <w:r>
              <w:rPr>
                <w:color w:val="3C4043"/>
                <w:sz w:val="22"/>
                <w:szCs w:val="22"/>
              </w:rPr>
              <w:br/>
              <w:t>-</w:t>
            </w:r>
            <w:r>
              <w:rPr>
                <w:color w:val="3C4043"/>
                <w:sz w:val="22"/>
                <w:szCs w:val="22"/>
              </w:rPr>
              <w:br/>
              <w:t>-</w:t>
            </w:r>
          </w:p>
          <w:p w:rsidR="002F427B" w:rsidRDefault="002F427B">
            <w:pPr>
              <w:rPr>
                <w:color w:val="3C4043"/>
                <w:sz w:val="22"/>
                <w:szCs w:val="22"/>
              </w:rPr>
            </w:pP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p w:rsidR="002F427B" w:rsidRDefault="002F427B">
            <w:pPr>
              <w:rPr>
                <w:color w:val="3C4043"/>
                <w:sz w:val="22"/>
                <w:szCs w:val="22"/>
              </w:rPr>
            </w:pPr>
          </w:p>
        </w:tc>
        <w:tc>
          <w:tcPr>
            <w:tcW w:w="2820" w:type="dxa"/>
          </w:tcPr>
          <w:p w:rsidR="002F427B" w:rsidRDefault="00777E7F">
            <w:pPr>
              <w:spacing w:before="120" w:after="120"/>
              <w:ind w:right="-92"/>
              <w:rPr>
                <w:color w:val="3C4043"/>
                <w:sz w:val="22"/>
                <w:szCs w:val="22"/>
              </w:rPr>
            </w:pPr>
            <w:r>
              <w:rPr>
                <w:color w:val="3C4043"/>
                <w:sz w:val="22"/>
                <w:szCs w:val="22"/>
              </w:rPr>
              <w:t>Посилення інституційної спроможності організацій та установ, які залучають волонтерів, а також спроможність залучати гуманітарну допомогу та виконання визначених завдань.</w:t>
            </w:r>
          </w:p>
        </w:tc>
      </w:tr>
      <w:tr w:rsidR="002F427B">
        <w:trPr>
          <w:trHeight w:val="240"/>
        </w:trPr>
        <w:tc>
          <w:tcPr>
            <w:tcW w:w="765" w:type="dxa"/>
          </w:tcPr>
          <w:p w:rsidR="002F427B" w:rsidRDefault="00777E7F">
            <w:pPr>
              <w:spacing w:before="120" w:after="120"/>
              <w:rPr>
                <w:color w:val="3C4043"/>
                <w:sz w:val="22"/>
                <w:szCs w:val="22"/>
              </w:rPr>
            </w:pPr>
            <w:r>
              <w:rPr>
                <w:color w:val="3C4043"/>
                <w:sz w:val="22"/>
                <w:szCs w:val="22"/>
              </w:rPr>
              <w:t>1.</w:t>
            </w:r>
            <w:r w:rsidR="00E130FD">
              <w:rPr>
                <w:color w:val="3C4043"/>
                <w:sz w:val="22"/>
                <w:szCs w:val="22"/>
              </w:rPr>
              <w:t>2</w:t>
            </w:r>
            <w:r>
              <w:rPr>
                <w:color w:val="3C4043"/>
                <w:sz w:val="22"/>
                <w:szCs w:val="22"/>
              </w:rPr>
              <w:t>.</w:t>
            </w:r>
          </w:p>
        </w:tc>
        <w:tc>
          <w:tcPr>
            <w:tcW w:w="5160" w:type="dxa"/>
          </w:tcPr>
          <w:p w:rsidR="002F427B" w:rsidRDefault="00777E7F">
            <w:pPr>
              <w:spacing w:before="120" w:after="120"/>
              <w:rPr>
                <w:color w:val="3C4043"/>
                <w:sz w:val="22"/>
                <w:szCs w:val="22"/>
              </w:rPr>
            </w:pPr>
            <w:r>
              <w:rPr>
                <w:color w:val="3C4043"/>
                <w:sz w:val="22"/>
                <w:szCs w:val="22"/>
              </w:rPr>
              <w:t xml:space="preserve">Виділення приміщення для складу гуманітарних речей, яким можуть користуватися організації, що здійснюють прийом, зберігання та розподіл гуманітарної допомоги. Робота складу </w:t>
            </w:r>
            <w:proofErr w:type="spellStart"/>
            <w:r>
              <w:rPr>
                <w:color w:val="3C4043"/>
                <w:sz w:val="22"/>
                <w:szCs w:val="22"/>
              </w:rPr>
              <w:t>адмініструється</w:t>
            </w:r>
            <w:proofErr w:type="spellEnd"/>
            <w:r>
              <w:rPr>
                <w:color w:val="3C4043"/>
                <w:sz w:val="22"/>
                <w:szCs w:val="22"/>
              </w:rPr>
              <w:t xml:space="preserve"> організаціями, що здійснюють вище зазначену діяльність та органами місцевого самоврядування. </w:t>
            </w:r>
          </w:p>
        </w:tc>
        <w:tc>
          <w:tcPr>
            <w:tcW w:w="3225" w:type="dxa"/>
          </w:tcPr>
          <w:p w:rsidR="002F427B" w:rsidRDefault="00777E7F">
            <w:pPr>
              <w:rPr>
                <w:color w:val="3C4043"/>
                <w:sz w:val="22"/>
                <w:szCs w:val="22"/>
              </w:rPr>
            </w:pPr>
            <w:r>
              <w:rPr>
                <w:color w:val="3C4043"/>
                <w:sz w:val="22"/>
                <w:szCs w:val="22"/>
              </w:rPr>
              <w:t>- Профільні відділи</w:t>
            </w:r>
            <w:r w:rsidR="00E130FD">
              <w:rPr>
                <w:color w:val="3C4043"/>
                <w:sz w:val="22"/>
                <w:szCs w:val="22"/>
              </w:rPr>
              <w:t xml:space="preserve"> </w:t>
            </w:r>
            <w:r>
              <w:rPr>
                <w:color w:val="3C4043"/>
                <w:sz w:val="22"/>
                <w:szCs w:val="22"/>
              </w:rPr>
              <w:t>сільської ради.</w:t>
            </w:r>
          </w:p>
          <w:p w:rsidR="002F427B" w:rsidRDefault="002F427B">
            <w:pPr>
              <w:rPr>
                <w:color w:val="3C4043"/>
                <w:sz w:val="22"/>
                <w:szCs w:val="22"/>
              </w:rPr>
            </w:pPr>
          </w:p>
        </w:tc>
        <w:tc>
          <w:tcPr>
            <w:tcW w:w="1335" w:type="dxa"/>
          </w:tcPr>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AA1763" w:rsidP="00AA1763">
            <w:pPr>
              <w:rPr>
                <w:color w:val="3C4043"/>
                <w:sz w:val="22"/>
                <w:szCs w:val="22"/>
              </w:rPr>
            </w:pPr>
            <w:r>
              <w:rPr>
                <w:color w:val="3C4043"/>
                <w:sz w:val="22"/>
                <w:szCs w:val="22"/>
              </w:rPr>
              <w:t xml:space="preserve">В межах кошторисних призначень </w:t>
            </w:r>
          </w:p>
          <w:p w:rsidR="002F427B" w:rsidRDefault="002F427B">
            <w:pPr>
              <w:rPr>
                <w:color w:val="3C4043"/>
                <w:sz w:val="22"/>
                <w:szCs w:val="22"/>
              </w:rPr>
            </w:pPr>
          </w:p>
        </w:tc>
        <w:tc>
          <w:tcPr>
            <w:tcW w:w="765" w:type="dxa"/>
          </w:tcPr>
          <w:p w:rsidR="002F427B" w:rsidRDefault="00777E7F">
            <w:pPr>
              <w:rPr>
                <w:color w:val="3C4043"/>
                <w:sz w:val="22"/>
                <w:szCs w:val="22"/>
              </w:rPr>
            </w:pPr>
            <w:r>
              <w:rPr>
                <w:color w:val="3C4043"/>
                <w:sz w:val="22"/>
                <w:szCs w:val="22"/>
              </w:rPr>
              <w:t>-</w:t>
            </w:r>
            <w:r>
              <w:rPr>
                <w:color w:val="3C4043"/>
                <w:sz w:val="22"/>
                <w:szCs w:val="22"/>
              </w:rPr>
              <w:br/>
              <w:t>-</w:t>
            </w:r>
            <w:r>
              <w:rPr>
                <w:color w:val="3C4043"/>
                <w:sz w:val="22"/>
                <w:szCs w:val="22"/>
              </w:rPr>
              <w:br/>
              <w:t>-</w:t>
            </w:r>
          </w:p>
          <w:p w:rsidR="002F427B" w:rsidRDefault="002F427B">
            <w:pPr>
              <w:rPr>
                <w:color w:val="3C4043"/>
                <w:sz w:val="22"/>
                <w:szCs w:val="22"/>
              </w:rPr>
            </w:pP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p w:rsidR="002F427B" w:rsidRDefault="002F427B">
            <w:pPr>
              <w:rPr>
                <w:color w:val="3C4043"/>
                <w:sz w:val="22"/>
                <w:szCs w:val="22"/>
              </w:rPr>
            </w:pPr>
          </w:p>
        </w:tc>
        <w:tc>
          <w:tcPr>
            <w:tcW w:w="2820" w:type="dxa"/>
          </w:tcPr>
          <w:p w:rsidR="002F427B" w:rsidRDefault="00777E7F">
            <w:pPr>
              <w:spacing w:before="120" w:after="120"/>
              <w:ind w:right="-92"/>
              <w:rPr>
                <w:color w:val="3C4043"/>
                <w:sz w:val="22"/>
                <w:szCs w:val="22"/>
              </w:rPr>
            </w:pPr>
            <w:r>
              <w:rPr>
                <w:color w:val="3C4043"/>
                <w:sz w:val="22"/>
                <w:szCs w:val="22"/>
              </w:rPr>
              <w:t xml:space="preserve">Посилення інституційної спроможності організацій та установ, які залучають волонтерів, а також спроможність залучати гуманітарну допомогу. </w:t>
            </w:r>
          </w:p>
          <w:p w:rsidR="002F427B" w:rsidRDefault="002F427B">
            <w:pPr>
              <w:spacing w:before="120" w:after="120"/>
              <w:ind w:right="-92"/>
              <w:rPr>
                <w:color w:val="3C4043"/>
                <w:sz w:val="22"/>
                <w:szCs w:val="22"/>
              </w:rPr>
            </w:pPr>
          </w:p>
        </w:tc>
      </w:tr>
      <w:tr w:rsidR="002F427B">
        <w:trPr>
          <w:trHeight w:val="3780"/>
        </w:trPr>
        <w:tc>
          <w:tcPr>
            <w:tcW w:w="765" w:type="dxa"/>
          </w:tcPr>
          <w:p w:rsidR="002F427B" w:rsidRDefault="00777E7F">
            <w:pPr>
              <w:spacing w:before="120" w:after="120"/>
              <w:rPr>
                <w:color w:val="3C4043"/>
                <w:sz w:val="22"/>
                <w:szCs w:val="22"/>
              </w:rPr>
            </w:pPr>
            <w:r>
              <w:rPr>
                <w:color w:val="3C4043"/>
                <w:sz w:val="22"/>
                <w:szCs w:val="22"/>
              </w:rPr>
              <w:lastRenderedPageBreak/>
              <w:t>1.</w:t>
            </w:r>
            <w:r w:rsidR="00E130FD">
              <w:rPr>
                <w:color w:val="3C4043"/>
                <w:sz w:val="22"/>
                <w:szCs w:val="22"/>
              </w:rPr>
              <w:t>3</w:t>
            </w:r>
            <w:r>
              <w:rPr>
                <w:color w:val="3C4043"/>
                <w:sz w:val="22"/>
                <w:szCs w:val="22"/>
              </w:rPr>
              <w:t>.</w:t>
            </w:r>
          </w:p>
        </w:tc>
        <w:tc>
          <w:tcPr>
            <w:tcW w:w="5160" w:type="dxa"/>
          </w:tcPr>
          <w:p w:rsidR="002F427B" w:rsidRDefault="00E130FD">
            <w:pPr>
              <w:rPr>
                <w:color w:val="3C4043"/>
                <w:sz w:val="22"/>
                <w:szCs w:val="22"/>
              </w:rPr>
            </w:pPr>
            <w:r>
              <w:rPr>
                <w:color w:val="3C4043"/>
                <w:sz w:val="22"/>
                <w:szCs w:val="22"/>
              </w:rPr>
              <w:t xml:space="preserve">Сприяння  організаціям та установам , що залучають до  своєї роботи  волонтерів  щодо проведення  стажувань, обміну досвідом , </w:t>
            </w:r>
            <w:r w:rsidR="003F1948">
              <w:rPr>
                <w:color w:val="3C4043"/>
                <w:sz w:val="22"/>
                <w:szCs w:val="22"/>
              </w:rPr>
              <w:t xml:space="preserve"> консультацій ,</w:t>
            </w:r>
            <w:r>
              <w:rPr>
                <w:color w:val="3C4043"/>
                <w:sz w:val="22"/>
                <w:szCs w:val="22"/>
              </w:rPr>
              <w:t xml:space="preserve">налагодження співпраці  з партнерськими   та міжнародними організаціями </w:t>
            </w:r>
            <w:r w:rsidR="003F1948">
              <w:rPr>
                <w:color w:val="3C4043"/>
                <w:sz w:val="22"/>
                <w:szCs w:val="22"/>
              </w:rPr>
              <w:t>.</w:t>
            </w:r>
          </w:p>
        </w:tc>
        <w:tc>
          <w:tcPr>
            <w:tcW w:w="3225" w:type="dxa"/>
          </w:tcPr>
          <w:p w:rsidR="002F427B" w:rsidRDefault="00777E7F">
            <w:pPr>
              <w:rPr>
                <w:color w:val="3C4043"/>
                <w:sz w:val="22"/>
                <w:szCs w:val="22"/>
              </w:rPr>
            </w:pPr>
            <w:r>
              <w:rPr>
                <w:color w:val="3C4043"/>
                <w:sz w:val="22"/>
                <w:szCs w:val="22"/>
              </w:rPr>
              <w:t>- Профільні відділи сільської ради;</w:t>
            </w:r>
          </w:p>
          <w:p w:rsidR="002F427B" w:rsidRDefault="00777E7F">
            <w:pPr>
              <w:rPr>
                <w:color w:val="3C4043"/>
                <w:sz w:val="22"/>
                <w:szCs w:val="22"/>
              </w:rPr>
            </w:pPr>
            <w:r>
              <w:rPr>
                <w:color w:val="3C4043"/>
                <w:sz w:val="22"/>
                <w:szCs w:val="22"/>
              </w:rPr>
              <w:t>- Організації та установи, що залучають до своєї діяльності волонтерів;</w:t>
            </w:r>
          </w:p>
          <w:p w:rsidR="002F427B" w:rsidRDefault="00777E7F">
            <w:pPr>
              <w:rPr>
                <w:color w:val="3C4043"/>
                <w:sz w:val="22"/>
                <w:szCs w:val="22"/>
              </w:rPr>
            </w:pPr>
            <w:r>
              <w:rPr>
                <w:color w:val="3C4043"/>
                <w:sz w:val="22"/>
                <w:szCs w:val="22"/>
              </w:rPr>
              <w:t xml:space="preserve">- </w:t>
            </w:r>
            <w:proofErr w:type="spellStart"/>
            <w:r>
              <w:rPr>
                <w:color w:val="3C4043"/>
                <w:sz w:val="22"/>
                <w:szCs w:val="22"/>
              </w:rPr>
              <w:t>Проєкти</w:t>
            </w:r>
            <w:proofErr w:type="spellEnd"/>
            <w:r>
              <w:rPr>
                <w:color w:val="3C4043"/>
                <w:sz w:val="22"/>
                <w:szCs w:val="22"/>
              </w:rPr>
              <w:t xml:space="preserve"> міжнародної технічної допомоги тощо.</w:t>
            </w:r>
          </w:p>
        </w:tc>
        <w:tc>
          <w:tcPr>
            <w:tcW w:w="1335" w:type="dxa"/>
          </w:tcPr>
          <w:p w:rsidR="002F427B" w:rsidRDefault="002F427B">
            <w:pPr>
              <w:rPr>
                <w:color w:val="3C4043"/>
                <w:sz w:val="22"/>
                <w:szCs w:val="22"/>
              </w:rPr>
            </w:pPr>
          </w:p>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AA1763" w:rsidP="00AA1763">
            <w:pPr>
              <w:rPr>
                <w:color w:val="3C4043"/>
                <w:sz w:val="22"/>
                <w:szCs w:val="22"/>
              </w:rPr>
            </w:pPr>
            <w:r>
              <w:rPr>
                <w:color w:val="3C4043"/>
                <w:sz w:val="22"/>
                <w:szCs w:val="22"/>
              </w:rPr>
              <w:t xml:space="preserve">В межах кошторисних призначень </w:t>
            </w:r>
          </w:p>
          <w:p w:rsidR="002F427B" w:rsidRDefault="002F427B" w:rsidP="00AA1763">
            <w:pPr>
              <w:rPr>
                <w:color w:val="3C4043"/>
                <w:sz w:val="22"/>
                <w:szCs w:val="22"/>
              </w:rPr>
            </w:pPr>
          </w:p>
        </w:tc>
        <w:tc>
          <w:tcPr>
            <w:tcW w:w="765" w:type="dxa"/>
          </w:tcPr>
          <w:p w:rsidR="002F427B" w:rsidRDefault="00777E7F">
            <w:pPr>
              <w:rPr>
                <w:color w:val="3C4043"/>
                <w:sz w:val="22"/>
                <w:szCs w:val="22"/>
              </w:rPr>
            </w:pPr>
            <w:r>
              <w:rPr>
                <w:color w:val="3C4043"/>
                <w:sz w:val="22"/>
                <w:szCs w:val="22"/>
              </w:rPr>
              <w:b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2820" w:type="dxa"/>
          </w:tcPr>
          <w:p w:rsidR="002F427B" w:rsidRDefault="00777E7F">
            <w:pPr>
              <w:spacing w:before="120" w:after="120"/>
              <w:ind w:right="-92"/>
              <w:rPr>
                <w:color w:val="3C4043"/>
                <w:sz w:val="22"/>
                <w:szCs w:val="22"/>
              </w:rPr>
            </w:pPr>
            <w:r>
              <w:rPr>
                <w:color w:val="3C4043"/>
                <w:sz w:val="22"/>
                <w:szCs w:val="22"/>
              </w:rPr>
              <w:t>Збільшення кількості наданих консультацій  також посилення горизонтальних та вертикальних мереж.</w:t>
            </w:r>
          </w:p>
        </w:tc>
      </w:tr>
      <w:tr w:rsidR="002F427B">
        <w:trPr>
          <w:trHeight w:val="240"/>
        </w:trPr>
        <w:tc>
          <w:tcPr>
            <w:tcW w:w="765" w:type="dxa"/>
          </w:tcPr>
          <w:p w:rsidR="002F427B" w:rsidRDefault="00777E7F">
            <w:pPr>
              <w:spacing w:before="120" w:after="120"/>
              <w:rPr>
                <w:color w:val="3C4043"/>
                <w:sz w:val="22"/>
                <w:szCs w:val="22"/>
              </w:rPr>
            </w:pPr>
            <w:r>
              <w:rPr>
                <w:color w:val="3C4043"/>
                <w:sz w:val="22"/>
                <w:szCs w:val="22"/>
              </w:rPr>
              <w:t>1.</w:t>
            </w:r>
            <w:r w:rsidR="003F1948">
              <w:rPr>
                <w:color w:val="3C4043"/>
                <w:sz w:val="22"/>
                <w:szCs w:val="22"/>
              </w:rPr>
              <w:t>4</w:t>
            </w:r>
            <w:r>
              <w:rPr>
                <w:color w:val="3C4043"/>
                <w:sz w:val="22"/>
                <w:szCs w:val="22"/>
              </w:rPr>
              <w:t>.</w:t>
            </w:r>
          </w:p>
        </w:tc>
        <w:tc>
          <w:tcPr>
            <w:tcW w:w="5160" w:type="dxa"/>
          </w:tcPr>
          <w:p w:rsidR="002F427B" w:rsidRDefault="00777E7F">
            <w:pPr>
              <w:rPr>
                <w:color w:val="3C4043"/>
                <w:sz w:val="22"/>
                <w:szCs w:val="22"/>
              </w:rPr>
            </w:pPr>
            <w:r>
              <w:rPr>
                <w:color w:val="3C4043"/>
                <w:sz w:val="22"/>
                <w:szCs w:val="22"/>
              </w:rPr>
              <w:t>Створення електронного ресурсу/платформи/розділу на сайті сільської ради з інформацією пов’язаною з волонтерською діяльністю в територіальній громаді</w:t>
            </w:r>
            <w:r w:rsidR="003F1948">
              <w:rPr>
                <w:color w:val="3C4043"/>
                <w:sz w:val="22"/>
                <w:szCs w:val="22"/>
              </w:rPr>
              <w:t xml:space="preserve">, сприяння   волонтерським організаціям  в  проведені  зустрічей , семінарів , конференцій </w:t>
            </w:r>
            <w:r>
              <w:rPr>
                <w:color w:val="3C4043"/>
                <w:sz w:val="22"/>
                <w:szCs w:val="22"/>
              </w:rPr>
              <w:t xml:space="preserve">. </w:t>
            </w:r>
          </w:p>
        </w:tc>
        <w:tc>
          <w:tcPr>
            <w:tcW w:w="3225" w:type="dxa"/>
          </w:tcPr>
          <w:p w:rsidR="002F427B" w:rsidRDefault="00777E7F">
            <w:pPr>
              <w:rPr>
                <w:color w:val="3C4043"/>
                <w:sz w:val="22"/>
                <w:szCs w:val="22"/>
              </w:rPr>
            </w:pPr>
            <w:r>
              <w:rPr>
                <w:color w:val="3C4043"/>
                <w:sz w:val="22"/>
                <w:szCs w:val="22"/>
              </w:rPr>
              <w:t>- Профільні відділи/управління сільської ради;</w:t>
            </w:r>
          </w:p>
          <w:p w:rsidR="002F427B" w:rsidRDefault="00777E7F">
            <w:pPr>
              <w:rPr>
                <w:color w:val="3C4043"/>
                <w:sz w:val="22"/>
                <w:szCs w:val="22"/>
              </w:rPr>
            </w:pPr>
            <w:r>
              <w:rPr>
                <w:color w:val="3C4043"/>
                <w:sz w:val="22"/>
                <w:szCs w:val="22"/>
              </w:rPr>
              <w:t>- Організації та установи, що залучають до своєї діяльності волонтерів;</w:t>
            </w:r>
            <w:r>
              <w:rPr>
                <w:color w:val="3C4043"/>
                <w:sz w:val="22"/>
                <w:szCs w:val="22"/>
              </w:rPr>
              <w:br/>
              <w:t xml:space="preserve">- </w:t>
            </w:r>
            <w:proofErr w:type="spellStart"/>
            <w:r>
              <w:rPr>
                <w:color w:val="3C4043"/>
                <w:sz w:val="22"/>
                <w:szCs w:val="22"/>
              </w:rPr>
              <w:t>Проєкти</w:t>
            </w:r>
            <w:proofErr w:type="spellEnd"/>
            <w:r>
              <w:rPr>
                <w:color w:val="3C4043"/>
                <w:sz w:val="22"/>
                <w:szCs w:val="22"/>
              </w:rPr>
              <w:t xml:space="preserve"> міжнародної технічної допомоги тощо.</w:t>
            </w:r>
          </w:p>
        </w:tc>
        <w:tc>
          <w:tcPr>
            <w:tcW w:w="1335" w:type="dxa"/>
          </w:tcPr>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AA1763" w:rsidP="00AA1763">
            <w:pPr>
              <w:rPr>
                <w:color w:val="3C4043"/>
                <w:sz w:val="22"/>
                <w:szCs w:val="22"/>
              </w:rPr>
            </w:pPr>
            <w:r>
              <w:rPr>
                <w:color w:val="3C4043"/>
                <w:sz w:val="22"/>
                <w:szCs w:val="22"/>
              </w:rPr>
              <w:t xml:space="preserve">В межах кошторисних призначень </w:t>
            </w:r>
          </w:p>
          <w:p w:rsidR="002F427B" w:rsidRDefault="002F427B" w:rsidP="00AA1763">
            <w:pPr>
              <w:rPr>
                <w:color w:val="3C4043"/>
                <w:sz w:val="22"/>
                <w:szCs w:val="22"/>
              </w:rPr>
            </w:pPr>
          </w:p>
        </w:tc>
        <w:tc>
          <w:tcPr>
            <w:tcW w:w="765" w:type="dxa"/>
          </w:tcPr>
          <w:p w:rsidR="002F427B" w:rsidRDefault="00777E7F">
            <w:pPr>
              <w:rPr>
                <w:color w:val="3C4043"/>
                <w:sz w:val="22"/>
                <w:szCs w:val="22"/>
              </w:rPr>
            </w:pPr>
            <w:r>
              <w:rPr>
                <w:color w:val="3C4043"/>
                <w:sz w:val="22"/>
                <w:szCs w:val="22"/>
              </w:rPr>
              <w:t>-</w:t>
            </w:r>
            <w:r>
              <w:rPr>
                <w:color w:val="3C4043"/>
                <w:sz w:val="22"/>
                <w:szCs w:val="22"/>
              </w:rPr>
              <w:br/>
              <w:t>-</w:t>
            </w:r>
            <w:r>
              <w:rPr>
                <w:color w:val="3C4043"/>
                <w:sz w:val="22"/>
                <w:szCs w:val="22"/>
              </w:rPr>
              <w:br/>
              <w:t>-</w:t>
            </w:r>
          </w:p>
          <w:p w:rsidR="002F427B" w:rsidRDefault="002F427B">
            <w:pPr>
              <w:rPr>
                <w:color w:val="3C4043"/>
                <w:sz w:val="22"/>
                <w:szCs w:val="22"/>
              </w:rPr>
            </w:pP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p w:rsidR="002F427B" w:rsidRDefault="002F427B">
            <w:pPr>
              <w:rPr>
                <w:color w:val="3C4043"/>
                <w:sz w:val="22"/>
                <w:szCs w:val="22"/>
              </w:rPr>
            </w:pPr>
          </w:p>
        </w:tc>
        <w:tc>
          <w:tcPr>
            <w:tcW w:w="2820" w:type="dxa"/>
          </w:tcPr>
          <w:p w:rsidR="002F427B" w:rsidRDefault="00777E7F">
            <w:pPr>
              <w:spacing w:before="120" w:after="120"/>
              <w:ind w:right="-92"/>
              <w:rPr>
                <w:color w:val="3C4043"/>
                <w:sz w:val="22"/>
                <w:szCs w:val="22"/>
              </w:rPr>
            </w:pPr>
            <w:r>
              <w:rPr>
                <w:color w:val="3C4043"/>
                <w:sz w:val="22"/>
                <w:szCs w:val="22"/>
              </w:rPr>
              <w:t>Забезпечення  органів місцевого самоврядування, ЗМІ, донорів та громадськості актуальною інформацією про волонтерську діяльність в громаді</w:t>
            </w:r>
            <w:r w:rsidR="003F1948">
              <w:rPr>
                <w:color w:val="3C4043"/>
                <w:sz w:val="22"/>
                <w:szCs w:val="22"/>
              </w:rPr>
              <w:t>. Збільшення кількості заходів .</w:t>
            </w:r>
          </w:p>
          <w:p w:rsidR="002F427B" w:rsidRDefault="002F427B">
            <w:pPr>
              <w:spacing w:before="120" w:after="120"/>
              <w:ind w:right="-92"/>
              <w:rPr>
                <w:color w:val="3C4043"/>
                <w:sz w:val="22"/>
                <w:szCs w:val="22"/>
              </w:rPr>
            </w:pPr>
          </w:p>
        </w:tc>
      </w:tr>
      <w:tr w:rsidR="002F427B">
        <w:trPr>
          <w:trHeight w:val="240"/>
        </w:trPr>
        <w:tc>
          <w:tcPr>
            <w:tcW w:w="15885" w:type="dxa"/>
            <w:gridSpan w:val="8"/>
          </w:tcPr>
          <w:p w:rsidR="002F427B" w:rsidRDefault="00777E7F">
            <w:pPr>
              <w:spacing w:before="120" w:after="120"/>
              <w:ind w:right="-92"/>
              <w:rPr>
                <w:color w:val="3C4043"/>
                <w:sz w:val="22"/>
                <w:szCs w:val="22"/>
              </w:rPr>
            </w:pPr>
            <w:r>
              <w:rPr>
                <w:b/>
                <w:color w:val="3C4043"/>
                <w:sz w:val="22"/>
                <w:szCs w:val="22"/>
              </w:rPr>
              <w:t xml:space="preserve">2. Сприяння в інституційному розвитку організацій та установ у громаді, що залучають до своєї діяльності волонтерів через проведення освітніх та інших заходів </w:t>
            </w:r>
          </w:p>
        </w:tc>
      </w:tr>
      <w:tr w:rsidR="002F427B">
        <w:trPr>
          <w:trHeight w:val="3140"/>
        </w:trPr>
        <w:tc>
          <w:tcPr>
            <w:tcW w:w="765" w:type="dxa"/>
          </w:tcPr>
          <w:p w:rsidR="002F427B" w:rsidRDefault="00777E7F">
            <w:pPr>
              <w:spacing w:before="120" w:after="120"/>
              <w:rPr>
                <w:color w:val="3C4043"/>
                <w:sz w:val="22"/>
                <w:szCs w:val="22"/>
              </w:rPr>
            </w:pPr>
            <w:r>
              <w:rPr>
                <w:color w:val="3C4043"/>
                <w:sz w:val="22"/>
                <w:szCs w:val="22"/>
              </w:rPr>
              <w:lastRenderedPageBreak/>
              <w:t>2.1.</w:t>
            </w:r>
          </w:p>
        </w:tc>
        <w:tc>
          <w:tcPr>
            <w:tcW w:w="5160" w:type="dxa"/>
          </w:tcPr>
          <w:p w:rsidR="002F427B" w:rsidRDefault="00777E7F">
            <w:pPr>
              <w:spacing w:before="120" w:after="120"/>
              <w:rPr>
                <w:color w:val="3C4043"/>
                <w:sz w:val="22"/>
                <w:szCs w:val="22"/>
              </w:rPr>
            </w:pPr>
            <w:r>
              <w:rPr>
                <w:color w:val="3C4043"/>
                <w:sz w:val="22"/>
                <w:szCs w:val="22"/>
              </w:rPr>
              <w:t>Проведення навчання по волонтерському менеджменту та фінансовій грамотності (аудит, облік і звітування щодо роботи з гуманітарною та благодійною допомогою) для громадських об'єднань, благодійних  та інших неприбуткових організацій, комунальних установ та закладів.</w:t>
            </w:r>
          </w:p>
          <w:p w:rsidR="002F427B" w:rsidRDefault="002F427B">
            <w:pPr>
              <w:spacing w:before="120" w:after="120"/>
              <w:rPr>
                <w:color w:val="3C4043"/>
                <w:sz w:val="22"/>
                <w:szCs w:val="22"/>
              </w:rPr>
            </w:pPr>
          </w:p>
        </w:tc>
        <w:tc>
          <w:tcPr>
            <w:tcW w:w="3225" w:type="dxa"/>
          </w:tcPr>
          <w:p w:rsidR="002F427B" w:rsidRDefault="00777E7F">
            <w:pPr>
              <w:rPr>
                <w:color w:val="3C4043"/>
                <w:sz w:val="22"/>
                <w:szCs w:val="22"/>
              </w:rPr>
            </w:pPr>
            <w:r>
              <w:rPr>
                <w:color w:val="3C4043"/>
                <w:sz w:val="22"/>
                <w:szCs w:val="22"/>
              </w:rPr>
              <w:t>- Профільні відділи сільської ради;</w:t>
            </w:r>
          </w:p>
          <w:p w:rsidR="002F427B" w:rsidRDefault="00777E7F">
            <w:pPr>
              <w:rPr>
                <w:color w:val="3C4043"/>
                <w:sz w:val="22"/>
                <w:szCs w:val="22"/>
              </w:rPr>
            </w:pPr>
            <w:r>
              <w:rPr>
                <w:color w:val="3C4043"/>
                <w:sz w:val="22"/>
                <w:szCs w:val="22"/>
              </w:rPr>
              <w:t>- Організації та установи, що залучають до своєї діяльності волонтерів;</w:t>
            </w:r>
          </w:p>
          <w:p w:rsidR="002F427B" w:rsidRDefault="00777E7F">
            <w:pPr>
              <w:rPr>
                <w:color w:val="3C4043"/>
                <w:sz w:val="22"/>
                <w:szCs w:val="22"/>
              </w:rPr>
            </w:pPr>
            <w:r>
              <w:rPr>
                <w:color w:val="3C4043"/>
                <w:sz w:val="22"/>
                <w:szCs w:val="22"/>
              </w:rPr>
              <w:t xml:space="preserve">- </w:t>
            </w:r>
            <w:proofErr w:type="spellStart"/>
            <w:r>
              <w:rPr>
                <w:color w:val="3C4043"/>
                <w:sz w:val="22"/>
                <w:szCs w:val="22"/>
              </w:rPr>
              <w:t>Проєкти</w:t>
            </w:r>
            <w:proofErr w:type="spellEnd"/>
            <w:r>
              <w:rPr>
                <w:color w:val="3C4043"/>
                <w:sz w:val="22"/>
                <w:szCs w:val="22"/>
              </w:rPr>
              <w:t xml:space="preserve"> міжнародної технічної допомоги тощо.</w:t>
            </w:r>
          </w:p>
        </w:tc>
        <w:tc>
          <w:tcPr>
            <w:tcW w:w="1335" w:type="dxa"/>
          </w:tcPr>
          <w:p w:rsidR="002F427B" w:rsidRDefault="002F427B">
            <w:pPr>
              <w:rPr>
                <w:color w:val="3C4043"/>
                <w:sz w:val="22"/>
                <w:szCs w:val="22"/>
              </w:rPr>
            </w:pPr>
          </w:p>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AA1763" w:rsidP="00AA1763">
            <w:pPr>
              <w:rPr>
                <w:color w:val="3C4043"/>
                <w:sz w:val="22"/>
                <w:szCs w:val="22"/>
              </w:rPr>
            </w:pPr>
            <w:r>
              <w:rPr>
                <w:color w:val="3C4043"/>
                <w:sz w:val="22"/>
                <w:szCs w:val="22"/>
              </w:rPr>
              <w:t xml:space="preserve">В межах кошторисних призначень </w:t>
            </w:r>
          </w:p>
          <w:p w:rsidR="002F427B" w:rsidRDefault="002F427B">
            <w:pPr>
              <w:rPr>
                <w:color w:val="3C4043"/>
                <w:sz w:val="22"/>
                <w:szCs w:val="22"/>
              </w:rPr>
            </w:pPr>
          </w:p>
        </w:tc>
        <w:tc>
          <w:tcPr>
            <w:tcW w:w="765" w:type="dxa"/>
          </w:tcPr>
          <w:p w:rsidR="002F427B" w:rsidRDefault="00777E7F">
            <w:pPr>
              <w:rPr>
                <w:color w:val="3C4043"/>
                <w:sz w:val="22"/>
                <w:szCs w:val="22"/>
              </w:rPr>
            </w:pPr>
            <w:r>
              <w:rPr>
                <w:color w:val="3C4043"/>
                <w:sz w:val="22"/>
                <w:szCs w:val="22"/>
              </w:rPr>
              <w:b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2820" w:type="dxa"/>
          </w:tcPr>
          <w:p w:rsidR="002F427B" w:rsidRDefault="00777E7F">
            <w:pPr>
              <w:spacing w:before="120" w:after="120"/>
              <w:ind w:right="-92"/>
              <w:rPr>
                <w:color w:val="3C4043"/>
                <w:sz w:val="22"/>
                <w:szCs w:val="22"/>
              </w:rPr>
            </w:pPr>
            <w:r>
              <w:rPr>
                <w:color w:val="3C4043"/>
                <w:sz w:val="22"/>
                <w:szCs w:val="22"/>
              </w:rPr>
              <w:t>Підвищення рівня професіоналізму в волонтерському менеджменті та фінансовій грамотності  громадських об'єднань, благодійних  та інших неприбуткових організацій. Збільшення кількості залученої гуманітарної та благодійної допомоги цими організаціями.</w:t>
            </w:r>
          </w:p>
        </w:tc>
      </w:tr>
      <w:tr w:rsidR="002F427B">
        <w:trPr>
          <w:trHeight w:val="1956"/>
        </w:trPr>
        <w:tc>
          <w:tcPr>
            <w:tcW w:w="765" w:type="dxa"/>
          </w:tcPr>
          <w:p w:rsidR="002F427B" w:rsidRDefault="00777E7F">
            <w:pPr>
              <w:spacing w:before="120" w:after="120"/>
              <w:rPr>
                <w:color w:val="3C4043"/>
                <w:sz w:val="22"/>
                <w:szCs w:val="22"/>
              </w:rPr>
            </w:pPr>
            <w:r>
              <w:rPr>
                <w:color w:val="3C4043"/>
                <w:sz w:val="22"/>
                <w:szCs w:val="22"/>
              </w:rPr>
              <w:t>2.</w:t>
            </w:r>
            <w:r w:rsidR="00714F6A">
              <w:rPr>
                <w:color w:val="3C4043"/>
                <w:sz w:val="22"/>
                <w:szCs w:val="22"/>
              </w:rPr>
              <w:t>2</w:t>
            </w:r>
            <w:r>
              <w:rPr>
                <w:color w:val="3C4043"/>
                <w:sz w:val="22"/>
                <w:szCs w:val="22"/>
              </w:rPr>
              <w:t>.</w:t>
            </w:r>
          </w:p>
        </w:tc>
        <w:tc>
          <w:tcPr>
            <w:tcW w:w="5160" w:type="dxa"/>
          </w:tcPr>
          <w:p w:rsidR="002F427B" w:rsidRDefault="00777E7F">
            <w:pPr>
              <w:spacing w:before="120" w:after="120"/>
              <w:rPr>
                <w:color w:val="3C4043"/>
                <w:sz w:val="22"/>
                <w:szCs w:val="22"/>
              </w:rPr>
            </w:pPr>
            <w:r>
              <w:rPr>
                <w:color w:val="3C4043"/>
                <w:sz w:val="22"/>
                <w:szCs w:val="22"/>
              </w:rPr>
              <w:t xml:space="preserve">Проведення навчання для працівників органів місцевого самоврядування, комунальних установ та закладів щодо роботи з волонтерами та організацію власних волонтерських ініціатив, спрямованих  на залучення та координацію волонтерів. </w:t>
            </w:r>
          </w:p>
        </w:tc>
        <w:tc>
          <w:tcPr>
            <w:tcW w:w="3225" w:type="dxa"/>
          </w:tcPr>
          <w:p w:rsidR="002F427B" w:rsidRDefault="00777E7F">
            <w:pPr>
              <w:rPr>
                <w:color w:val="3C4043"/>
                <w:sz w:val="22"/>
                <w:szCs w:val="22"/>
              </w:rPr>
            </w:pPr>
            <w:r>
              <w:rPr>
                <w:color w:val="3C4043"/>
                <w:sz w:val="22"/>
                <w:szCs w:val="22"/>
              </w:rPr>
              <w:t>- Організації та установи, що залучають до своєї діяльності волонтерів;</w:t>
            </w:r>
          </w:p>
          <w:p w:rsidR="002F427B" w:rsidRDefault="00777E7F">
            <w:pPr>
              <w:rPr>
                <w:color w:val="3C4043"/>
                <w:sz w:val="22"/>
                <w:szCs w:val="22"/>
              </w:rPr>
            </w:pPr>
            <w:r>
              <w:rPr>
                <w:color w:val="3C4043"/>
                <w:sz w:val="22"/>
                <w:szCs w:val="22"/>
              </w:rPr>
              <w:t xml:space="preserve">- </w:t>
            </w:r>
            <w:proofErr w:type="spellStart"/>
            <w:r>
              <w:rPr>
                <w:color w:val="3C4043"/>
                <w:sz w:val="22"/>
                <w:szCs w:val="22"/>
              </w:rPr>
              <w:t>Проєкти</w:t>
            </w:r>
            <w:proofErr w:type="spellEnd"/>
            <w:r>
              <w:rPr>
                <w:color w:val="3C4043"/>
                <w:sz w:val="22"/>
                <w:szCs w:val="22"/>
              </w:rPr>
              <w:t xml:space="preserve"> міжнародної технічної допомоги тощо.</w:t>
            </w:r>
          </w:p>
        </w:tc>
        <w:tc>
          <w:tcPr>
            <w:tcW w:w="1335" w:type="dxa"/>
          </w:tcPr>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AA1763" w:rsidP="00AA1763">
            <w:pPr>
              <w:rPr>
                <w:color w:val="3C4043"/>
                <w:sz w:val="22"/>
                <w:szCs w:val="22"/>
              </w:rPr>
            </w:pPr>
            <w:r>
              <w:rPr>
                <w:color w:val="3C4043"/>
                <w:sz w:val="22"/>
                <w:szCs w:val="22"/>
              </w:rPr>
              <w:t xml:space="preserve">В межах кошторисних призначень </w:t>
            </w:r>
          </w:p>
          <w:p w:rsidR="002F427B" w:rsidRDefault="002F427B" w:rsidP="00AA1763">
            <w:pPr>
              <w:rPr>
                <w:color w:val="3C4043"/>
                <w:sz w:val="22"/>
                <w:szCs w:val="22"/>
              </w:rPr>
            </w:pPr>
          </w:p>
        </w:tc>
        <w:tc>
          <w:tcPr>
            <w:tcW w:w="765" w:type="dxa"/>
          </w:tcPr>
          <w:p w:rsidR="002F427B" w:rsidRDefault="00777E7F">
            <w:pPr>
              <w:rPr>
                <w:color w:val="3C4043"/>
                <w:sz w:val="22"/>
                <w:szCs w:val="22"/>
              </w:rPr>
            </w:pPr>
            <w:r>
              <w:rPr>
                <w:color w:val="3C4043"/>
                <w:sz w:val="22"/>
                <w:szCs w:val="22"/>
              </w:rPr>
              <w:t>-</w:t>
            </w:r>
            <w:r>
              <w:rPr>
                <w:color w:val="3C4043"/>
                <w:sz w:val="22"/>
                <w:szCs w:val="22"/>
              </w:rPr>
              <w:br/>
              <w:t>-</w:t>
            </w:r>
            <w:r>
              <w:rPr>
                <w:color w:val="3C4043"/>
                <w:sz w:val="22"/>
                <w:szCs w:val="22"/>
              </w:rPr>
              <w:br/>
              <w:t>-</w:t>
            </w:r>
          </w:p>
          <w:p w:rsidR="002F427B" w:rsidRDefault="002F427B">
            <w:pPr>
              <w:rPr>
                <w:color w:val="3C4043"/>
                <w:sz w:val="22"/>
                <w:szCs w:val="22"/>
              </w:rPr>
            </w:pP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p w:rsidR="002F427B" w:rsidRDefault="002F427B">
            <w:pPr>
              <w:rPr>
                <w:color w:val="3C4043"/>
                <w:sz w:val="22"/>
                <w:szCs w:val="22"/>
              </w:rPr>
            </w:pPr>
          </w:p>
        </w:tc>
        <w:tc>
          <w:tcPr>
            <w:tcW w:w="2820" w:type="dxa"/>
          </w:tcPr>
          <w:p w:rsidR="002F427B" w:rsidRDefault="00777E7F">
            <w:pPr>
              <w:spacing w:before="120" w:after="120"/>
              <w:ind w:right="-92"/>
              <w:rPr>
                <w:color w:val="3C4043"/>
                <w:sz w:val="22"/>
                <w:szCs w:val="22"/>
              </w:rPr>
            </w:pPr>
            <w:r>
              <w:rPr>
                <w:color w:val="3C4043"/>
                <w:sz w:val="22"/>
                <w:szCs w:val="22"/>
              </w:rPr>
              <w:t xml:space="preserve">Підвищення професійного рівня працівників органів місцевого самоврядування, комунальних установ та закладів з питань </w:t>
            </w:r>
            <w:proofErr w:type="spellStart"/>
            <w:r>
              <w:rPr>
                <w:color w:val="3C4043"/>
                <w:sz w:val="22"/>
                <w:szCs w:val="22"/>
              </w:rPr>
              <w:t>волонтерства</w:t>
            </w:r>
            <w:proofErr w:type="spellEnd"/>
            <w:r>
              <w:rPr>
                <w:color w:val="3C4043"/>
                <w:sz w:val="22"/>
                <w:szCs w:val="22"/>
              </w:rPr>
              <w:t>. Збільшення кількості волонтерів, яких залучили ОМС, комунальні установи та заклади до волонтерської діяльності та акцій.</w:t>
            </w:r>
          </w:p>
        </w:tc>
      </w:tr>
      <w:tr w:rsidR="002F427B">
        <w:trPr>
          <w:trHeight w:val="240"/>
        </w:trPr>
        <w:tc>
          <w:tcPr>
            <w:tcW w:w="765" w:type="dxa"/>
          </w:tcPr>
          <w:p w:rsidR="002F427B" w:rsidRDefault="00777E7F">
            <w:pPr>
              <w:spacing w:before="120" w:after="120"/>
              <w:rPr>
                <w:color w:val="3C4043"/>
                <w:sz w:val="22"/>
                <w:szCs w:val="22"/>
              </w:rPr>
            </w:pPr>
            <w:r>
              <w:rPr>
                <w:color w:val="3C4043"/>
                <w:sz w:val="22"/>
                <w:szCs w:val="22"/>
              </w:rPr>
              <w:t>2.</w:t>
            </w:r>
            <w:r w:rsidR="00714F6A">
              <w:rPr>
                <w:color w:val="3C4043"/>
                <w:sz w:val="22"/>
                <w:szCs w:val="22"/>
              </w:rPr>
              <w:t>3</w:t>
            </w:r>
            <w:r>
              <w:rPr>
                <w:color w:val="3C4043"/>
                <w:sz w:val="22"/>
                <w:szCs w:val="22"/>
              </w:rPr>
              <w:t>.</w:t>
            </w:r>
          </w:p>
        </w:tc>
        <w:tc>
          <w:tcPr>
            <w:tcW w:w="5160" w:type="dxa"/>
          </w:tcPr>
          <w:p w:rsidR="002F427B" w:rsidRDefault="00777E7F">
            <w:pPr>
              <w:spacing w:before="120" w:after="120"/>
              <w:rPr>
                <w:color w:val="3C4043"/>
                <w:sz w:val="22"/>
                <w:szCs w:val="22"/>
              </w:rPr>
            </w:pPr>
            <w:r>
              <w:rPr>
                <w:color w:val="3C4043"/>
                <w:sz w:val="22"/>
                <w:szCs w:val="22"/>
              </w:rPr>
              <w:t>Здійснення ознайомчих, освітніх та інших візитів в дружні територіальні громади та інші регіони з метою вивчення та популяризації кращої практики волонтерської діяльності, залучення громадськості, використання різноманітних форм демократії участі установ та організацій, що залучають до своєї діяльності волонтерів та волонтерських ініціатив.</w:t>
            </w:r>
          </w:p>
          <w:p w:rsidR="002F427B" w:rsidRDefault="002F427B">
            <w:pPr>
              <w:spacing w:before="120" w:after="120"/>
              <w:rPr>
                <w:color w:val="3C4043"/>
                <w:sz w:val="22"/>
                <w:szCs w:val="22"/>
              </w:rPr>
            </w:pPr>
          </w:p>
        </w:tc>
        <w:tc>
          <w:tcPr>
            <w:tcW w:w="3225" w:type="dxa"/>
          </w:tcPr>
          <w:p w:rsidR="002F427B" w:rsidRDefault="00777E7F">
            <w:pPr>
              <w:rPr>
                <w:color w:val="3C4043"/>
                <w:sz w:val="22"/>
                <w:szCs w:val="22"/>
              </w:rPr>
            </w:pPr>
            <w:r>
              <w:rPr>
                <w:color w:val="3C4043"/>
                <w:sz w:val="22"/>
                <w:szCs w:val="22"/>
              </w:rPr>
              <w:t>- Профільні відділи сільської ради;</w:t>
            </w:r>
          </w:p>
          <w:p w:rsidR="002F427B" w:rsidRDefault="00777E7F">
            <w:pPr>
              <w:rPr>
                <w:color w:val="3C4043"/>
                <w:sz w:val="22"/>
                <w:szCs w:val="22"/>
              </w:rPr>
            </w:pPr>
            <w:r>
              <w:rPr>
                <w:color w:val="3C4043"/>
                <w:sz w:val="22"/>
                <w:szCs w:val="22"/>
              </w:rPr>
              <w:t>- Організації та установи, що залучають до своєї діяльності волонтерів;</w:t>
            </w:r>
          </w:p>
          <w:p w:rsidR="002F427B" w:rsidRDefault="00777E7F">
            <w:pPr>
              <w:rPr>
                <w:color w:val="3C4043"/>
                <w:sz w:val="22"/>
                <w:szCs w:val="22"/>
              </w:rPr>
            </w:pPr>
            <w:r>
              <w:rPr>
                <w:color w:val="3C4043"/>
                <w:sz w:val="22"/>
                <w:szCs w:val="22"/>
              </w:rPr>
              <w:t xml:space="preserve">- </w:t>
            </w:r>
            <w:proofErr w:type="spellStart"/>
            <w:r>
              <w:rPr>
                <w:color w:val="3C4043"/>
                <w:sz w:val="22"/>
                <w:szCs w:val="22"/>
              </w:rPr>
              <w:t>Проєкти</w:t>
            </w:r>
            <w:proofErr w:type="spellEnd"/>
            <w:r>
              <w:rPr>
                <w:color w:val="3C4043"/>
                <w:sz w:val="22"/>
                <w:szCs w:val="22"/>
              </w:rPr>
              <w:t xml:space="preserve"> міжнародної технічної допомоги тощо.</w:t>
            </w:r>
          </w:p>
        </w:tc>
        <w:tc>
          <w:tcPr>
            <w:tcW w:w="1335" w:type="dxa"/>
          </w:tcPr>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AA1763" w:rsidP="00AA1763">
            <w:pPr>
              <w:rPr>
                <w:color w:val="3C4043"/>
                <w:sz w:val="22"/>
                <w:szCs w:val="22"/>
              </w:rPr>
            </w:pPr>
            <w:r>
              <w:rPr>
                <w:color w:val="3C4043"/>
                <w:sz w:val="22"/>
                <w:szCs w:val="22"/>
              </w:rPr>
              <w:t xml:space="preserve">В межах кошторисних призначень </w:t>
            </w:r>
          </w:p>
          <w:p w:rsidR="00AA1763" w:rsidRDefault="00AA1763" w:rsidP="00AA1763">
            <w:pPr>
              <w:rPr>
                <w:color w:val="3C4043"/>
                <w:sz w:val="22"/>
                <w:szCs w:val="22"/>
              </w:rPr>
            </w:pPr>
          </w:p>
          <w:p w:rsidR="002F427B" w:rsidRDefault="002F427B">
            <w:pPr>
              <w:rPr>
                <w:color w:val="3C4043"/>
                <w:sz w:val="22"/>
                <w:szCs w:val="22"/>
              </w:rPr>
            </w:pPr>
          </w:p>
        </w:tc>
        <w:tc>
          <w:tcPr>
            <w:tcW w:w="765" w:type="dxa"/>
          </w:tcPr>
          <w:p w:rsidR="002F427B" w:rsidRDefault="00777E7F">
            <w:pPr>
              <w:rPr>
                <w:color w:val="3C4043"/>
                <w:sz w:val="22"/>
                <w:szCs w:val="22"/>
              </w:rPr>
            </w:pPr>
            <w:r>
              <w:rPr>
                <w:color w:val="3C4043"/>
                <w:sz w:val="22"/>
                <w:szCs w:val="22"/>
              </w:rPr>
              <w:t>-</w:t>
            </w:r>
            <w:r>
              <w:rPr>
                <w:color w:val="3C4043"/>
                <w:sz w:val="22"/>
                <w:szCs w:val="22"/>
              </w:rPr>
              <w:b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tc>
        <w:tc>
          <w:tcPr>
            <w:tcW w:w="795" w:type="dxa"/>
          </w:tcPr>
          <w:p w:rsidR="002F427B" w:rsidRDefault="00777E7F">
            <w:pPr>
              <w:rPr>
                <w:color w:val="3C4043"/>
                <w:sz w:val="22"/>
                <w:szCs w:val="22"/>
              </w:rPr>
            </w:pPr>
            <w:r>
              <w:rPr>
                <w:color w:val="3C4043"/>
                <w:sz w:val="22"/>
                <w:szCs w:val="22"/>
              </w:rP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tc>
        <w:tc>
          <w:tcPr>
            <w:tcW w:w="2820" w:type="dxa"/>
          </w:tcPr>
          <w:p w:rsidR="002F427B" w:rsidRDefault="00777E7F">
            <w:pPr>
              <w:spacing w:before="120" w:after="120"/>
              <w:ind w:right="-92"/>
              <w:rPr>
                <w:color w:val="3C4043"/>
                <w:sz w:val="22"/>
                <w:szCs w:val="22"/>
              </w:rPr>
            </w:pPr>
            <w:r>
              <w:rPr>
                <w:color w:val="3C4043"/>
                <w:sz w:val="22"/>
                <w:szCs w:val="22"/>
              </w:rPr>
              <w:t xml:space="preserve">Підвищення рівня професіоналізму та знань щодо кращих практик в волонтерській діяльності. Підвищення рівня </w:t>
            </w:r>
            <w:proofErr w:type="spellStart"/>
            <w:r>
              <w:rPr>
                <w:color w:val="3C4043"/>
                <w:sz w:val="22"/>
                <w:szCs w:val="22"/>
              </w:rPr>
              <w:t>мережування</w:t>
            </w:r>
            <w:proofErr w:type="spellEnd"/>
            <w:r>
              <w:rPr>
                <w:color w:val="3C4043"/>
                <w:sz w:val="22"/>
                <w:szCs w:val="22"/>
              </w:rPr>
              <w:t xml:space="preserve"> між організаціями та установа, що залучають волонтерів, збільшення кількості залучених волонтерів, благодійної та гуманітарної допомоги в громаду.</w:t>
            </w:r>
          </w:p>
        </w:tc>
      </w:tr>
      <w:tr w:rsidR="002F427B">
        <w:trPr>
          <w:trHeight w:val="240"/>
        </w:trPr>
        <w:tc>
          <w:tcPr>
            <w:tcW w:w="15885" w:type="dxa"/>
            <w:gridSpan w:val="8"/>
          </w:tcPr>
          <w:p w:rsidR="002F427B" w:rsidRDefault="00777E7F">
            <w:pPr>
              <w:spacing w:before="120" w:after="120"/>
              <w:ind w:right="-92"/>
              <w:rPr>
                <w:b/>
                <w:color w:val="3C4043"/>
                <w:sz w:val="22"/>
                <w:szCs w:val="22"/>
              </w:rPr>
            </w:pPr>
            <w:r>
              <w:rPr>
                <w:b/>
                <w:color w:val="3C4043"/>
                <w:sz w:val="22"/>
                <w:szCs w:val="22"/>
              </w:rPr>
              <w:t xml:space="preserve">3. Популяризація, посилення участі жителів громади у волонтерській діяльності та забезпечення поінформованості громади через впровадження постійної </w:t>
            </w:r>
            <w:r>
              <w:rPr>
                <w:b/>
                <w:color w:val="3C4043"/>
                <w:sz w:val="22"/>
                <w:szCs w:val="22"/>
              </w:rPr>
              <w:lastRenderedPageBreak/>
              <w:t>інформаційно-просвітницької кампанії</w:t>
            </w:r>
          </w:p>
        </w:tc>
      </w:tr>
      <w:tr w:rsidR="002F427B">
        <w:trPr>
          <w:trHeight w:val="240"/>
        </w:trPr>
        <w:tc>
          <w:tcPr>
            <w:tcW w:w="765" w:type="dxa"/>
          </w:tcPr>
          <w:p w:rsidR="002F427B" w:rsidRDefault="00777E7F">
            <w:pPr>
              <w:spacing w:before="120" w:after="120"/>
              <w:rPr>
                <w:color w:val="3C4043"/>
                <w:sz w:val="22"/>
                <w:szCs w:val="22"/>
              </w:rPr>
            </w:pPr>
            <w:r>
              <w:rPr>
                <w:color w:val="3C4043"/>
                <w:sz w:val="22"/>
                <w:szCs w:val="22"/>
              </w:rPr>
              <w:lastRenderedPageBreak/>
              <w:t>3.1.</w:t>
            </w:r>
          </w:p>
        </w:tc>
        <w:tc>
          <w:tcPr>
            <w:tcW w:w="5160" w:type="dxa"/>
          </w:tcPr>
          <w:p w:rsidR="002F427B" w:rsidRDefault="00777E7F">
            <w:pPr>
              <w:spacing w:before="120" w:after="120"/>
              <w:rPr>
                <w:color w:val="3C4043"/>
                <w:sz w:val="22"/>
                <w:szCs w:val="22"/>
              </w:rPr>
            </w:pPr>
            <w:r>
              <w:rPr>
                <w:color w:val="3C4043"/>
                <w:sz w:val="22"/>
                <w:szCs w:val="22"/>
              </w:rPr>
              <w:t xml:space="preserve">Проведення інформаційно-просвітницької кампанії  з  метою популяризації волонтерської діяльності,  формування позитивної культури та іміджу </w:t>
            </w:r>
            <w:proofErr w:type="spellStart"/>
            <w:r>
              <w:rPr>
                <w:color w:val="3C4043"/>
                <w:sz w:val="22"/>
                <w:szCs w:val="22"/>
              </w:rPr>
              <w:t>волонтерства</w:t>
            </w:r>
            <w:proofErr w:type="spellEnd"/>
            <w:r>
              <w:rPr>
                <w:color w:val="3C4043"/>
                <w:sz w:val="22"/>
                <w:szCs w:val="22"/>
              </w:rPr>
              <w:t>. В тому числі розроблення інформаційних матеріалів, аудіо та відеороликів та їх поширення через ЗМІ, соціальні мережі тощо.</w:t>
            </w:r>
          </w:p>
        </w:tc>
        <w:tc>
          <w:tcPr>
            <w:tcW w:w="3225" w:type="dxa"/>
          </w:tcPr>
          <w:p w:rsidR="002F427B" w:rsidRDefault="00777E7F">
            <w:pPr>
              <w:rPr>
                <w:color w:val="3C4043"/>
                <w:sz w:val="22"/>
                <w:szCs w:val="22"/>
              </w:rPr>
            </w:pPr>
            <w:r>
              <w:rPr>
                <w:color w:val="3C4043"/>
                <w:sz w:val="22"/>
                <w:szCs w:val="22"/>
              </w:rPr>
              <w:t>- Профільні відділи/управління сільської ради;</w:t>
            </w:r>
          </w:p>
          <w:p w:rsidR="002F427B" w:rsidRDefault="00777E7F">
            <w:pPr>
              <w:rPr>
                <w:color w:val="3C4043"/>
                <w:sz w:val="22"/>
                <w:szCs w:val="22"/>
              </w:rPr>
            </w:pPr>
            <w:r>
              <w:rPr>
                <w:color w:val="3C4043"/>
                <w:sz w:val="22"/>
                <w:szCs w:val="22"/>
              </w:rPr>
              <w:t>- Організації та установи, що залучають до своєї діяльності волонтерів;</w:t>
            </w:r>
          </w:p>
          <w:p w:rsidR="002F427B" w:rsidRDefault="00777E7F">
            <w:pPr>
              <w:rPr>
                <w:color w:val="3C4043"/>
                <w:sz w:val="22"/>
                <w:szCs w:val="22"/>
              </w:rPr>
            </w:pPr>
            <w:r>
              <w:rPr>
                <w:color w:val="3C4043"/>
                <w:sz w:val="22"/>
                <w:szCs w:val="22"/>
              </w:rPr>
              <w:t xml:space="preserve">- </w:t>
            </w:r>
            <w:proofErr w:type="spellStart"/>
            <w:r>
              <w:rPr>
                <w:color w:val="3C4043"/>
                <w:sz w:val="22"/>
                <w:szCs w:val="22"/>
              </w:rPr>
              <w:t>Проєкти</w:t>
            </w:r>
            <w:proofErr w:type="spellEnd"/>
            <w:r>
              <w:rPr>
                <w:color w:val="3C4043"/>
                <w:sz w:val="22"/>
                <w:szCs w:val="22"/>
              </w:rPr>
              <w:t xml:space="preserve"> міжнародної технічної допомоги тощо.</w:t>
            </w:r>
          </w:p>
        </w:tc>
        <w:tc>
          <w:tcPr>
            <w:tcW w:w="1335" w:type="dxa"/>
          </w:tcPr>
          <w:p w:rsidR="002F427B" w:rsidRDefault="002F427B">
            <w:pPr>
              <w:rPr>
                <w:color w:val="3C4043"/>
                <w:sz w:val="22"/>
                <w:szCs w:val="22"/>
              </w:rPr>
            </w:pPr>
          </w:p>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777E7F" w:rsidP="00AA1763">
            <w:pPr>
              <w:rPr>
                <w:color w:val="3C4043"/>
                <w:sz w:val="22"/>
                <w:szCs w:val="22"/>
              </w:rPr>
            </w:pPr>
            <w:r>
              <w:rPr>
                <w:color w:val="3C4043"/>
                <w:sz w:val="22"/>
                <w:szCs w:val="22"/>
              </w:rPr>
              <w:br/>
            </w:r>
            <w:r w:rsidR="00AA1763">
              <w:rPr>
                <w:color w:val="3C4043"/>
                <w:sz w:val="22"/>
                <w:szCs w:val="22"/>
              </w:rPr>
              <w:t xml:space="preserve">В межах кошторисних призначень </w:t>
            </w:r>
          </w:p>
          <w:p w:rsidR="002F427B" w:rsidRDefault="002F427B" w:rsidP="00AA1763">
            <w:pPr>
              <w:rPr>
                <w:color w:val="3C4043"/>
                <w:sz w:val="22"/>
                <w:szCs w:val="22"/>
              </w:rPr>
            </w:pPr>
          </w:p>
        </w:tc>
        <w:tc>
          <w:tcPr>
            <w:tcW w:w="765" w:type="dxa"/>
          </w:tcPr>
          <w:p w:rsidR="002F427B" w:rsidRDefault="00777E7F">
            <w:pPr>
              <w:rPr>
                <w:color w:val="3C4043"/>
                <w:sz w:val="22"/>
                <w:szCs w:val="22"/>
              </w:rPr>
            </w:pPr>
            <w:r>
              <w:rPr>
                <w:color w:val="3C4043"/>
                <w:sz w:val="22"/>
                <w:szCs w:val="22"/>
              </w:rPr>
              <w:b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tc>
        <w:tc>
          <w:tcPr>
            <w:tcW w:w="2820" w:type="dxa"/>
          </w:tcPr>
          <w:p w:rsidR="002F427B" w:rsidRDefault="00777E7F">
            <w:pPr>
              <w:spacing w:before="120" w:after="120"/>
              <w:ind w:right="-92"/>
              <w:rPr>
                <w:color w:val="3C4043"/>
                <w:sz w:val="22"/>
                <w:szCs w:val="22"/>
              </w:rPr>
            </w:pPr>
            <w:r>
              <w:rPr>
                <w:color w:val="3C4043"/>
                <w:sz w:val="22"/>
                <w:szCs w:val="22"/>
              </w:rPr>
              <w:t xml:space="preserve">Підвищення рівня поінформованості жителів щодо </w:t>
            </w:r>
            <w:proofErr w:type="spellStart"/>
            <w:r>
              <w:rPr>
                <w:color w:val="3C4043"/>
                <w:sz w:val="22"/>
                <w:szCs w:val="22"/>
              </w:rPr>
              <w:t>волонтерства</w:t>
            </w:r>
            <w:proofErr w:type="spellEnd"/>
            <w:r>
              <w:rPr>
                <w:color w:val="3C4043"/>
                <w:sz w:val="22"/>
                <w:szCs w:val="22"/>
              </w:rPr>
              <w:t xml:space="preserve">. Збільшення кількості жителів, що долучилися до </w:t>
            </w:r>
            <w:proofErr w:type="spellStart"/>
            <w:r>
              <w:rPr>
                <w:color w:val="3C4043"/>
                <w:sz w:val="22"/>
                <w:szCs w:val="22"/>
              </w:rPr>
              <w:t>волонтерства</w:t>
            </w:r>
            <w:proofErr w:type="spellEnd"/>
            <w:r>
              <w:rPr>
                <w:color w:val="3C4043"/>
                <w:sz w:val="22"/>
                <w:szCs w:val="22"/>
              </w:rPr>
              <w:t xml:space="preserve"> чи створили власні волонтерські ініціативи. Організації активно залучають волонтерів до своєї діяльності. </w:t>
            </w:r>
          </w:p>
        </w:tc>
      </w:tr>
      <w:tr w:rsidR="002F427B">
        <w:trPr>
          <w:trHeight w:val="240"/>
        </w:trPr>
        <w:tc>
          <w:tcPr>
            <w:tcW w:w="765" w:type="dxa"/>
          </w:tcPr>
          <w:p w:rsidR="002F427B" w:rsidRDefault="00777E7F">
            <w:pPr>
              <w:spacing w:before="120" w:after="120"/>
              <w:rPr>
                <w:color w:val="3C4043"/>
                <w:sz w:val="22"/>
                <w:szCs w:val="22"/>
              </w:rPr>
            </w:pPr>
            <w:r>
              <w:rPr>
                <w:color w:val="3C4043"/>
                <w:sz w:val="22"/>
                <w:szCs w:val="22"/>
              </w:rPr>
              <w:t>3.2.</w:t>
            </w:r>
          </w:p>
        </w:tc>
        <w:tc>
          <w:tcPr>
            <w:tcW w:w="5160" w:type="dxa"/>
          </w:tcPr>
          <w:p w:rsidR="002F427B" w:rsidRDefault="00777E7F">
            <w:pPr>
              <w:spacing w:before="120" w:after="120"/>
              <w:rPr>
                <w:color w:val="3C4043"/>
                <w:sz w:val="22"/>
                <w:szCs w:val="22"/>
              </w:rPr>
            </w:pPr>
            <w:r>
              <w:rPr>
                <w:color w:val="3C4043"/>
                <w:sz w:val="22"/>
                <w:szCs w:val="22"/>
              </w:rPr>
              <w:t xml:space="preserve">Залучення до інформаційно-просвітницької кампанії з розвитку </w:t>
            </w:r>
            <w:proofErr w:type="spellStart"/>
            <w:r>
              <w:rPr>
                <w:color w:val="3C4043"/>
                <w:sz w:val="22"/>
                <w:szCs w:val="22"/>
              </w:rPr>
              <w:t>волонтерства</w:t>
            </w:r>
            <w:proofErr w:type="spellEnd"/>
            <w:r>
              <w:rPr>
                <w:color w:val="3C4043"/>
                <w:sz w:val="22"/>
                <w:szCs w:val="22"/>
              </w:rPr>
              <w:t xml:space="preserve"> в громаді лідерів громадської думки (громадських діячів, військових, блогерів, експертів, відомих особистостей, знаменитостей тощо), які мають досвід волонтерської діяльності.</w:t>
            </w:r>
          </w:p>
        </w:tc>
        <w:tc>
          <w:tcPr>
            <w:tcW w:w="3225" w:type="dxa"/>
          </w:tcPr>
          <w:p w:rsidR="002F427B" w:rsidRDefault="00777E7F">
            <w:pPr>
              <w:rPr>
                <w:color w:val="3C4043"/>
                <w:sz w:val="22"/>
                <w:szCs w:val="22"/>
              </w:rPr>
            </w:pPr>
            <w:r>
              <w:rPr>
                <w:color w:val="3C4043"/>
                <w:sz w:val="22"/>
                <w:szCs w:val="22"/>
              </w:rPr>
              <w:t>- Профільні відділи сільської ради;</w:t>
            </w:r>
          </w:p>
          <w:p w:rsidR="002F427B" w:rsidRDefault="00777E7F">
            <w:pPr>
              <w:rPr>
                <w:color w:val="3C4043"/>
                <w:sz w:val="22"/>
                <w:szCs w:val="22"/>
              </w:rPr>
            </w:pPr>
            <w:r>
              <w:rPr>
                <w:color w:val="3C4043"/>
                <w:sz w:val="22"/>
                <w:szCs w:val="22"/>
              </w:rPr>
              <w:t>- Організації та установи, що залучають до своєї діяльності волонтерів;</w:t>
            </w:r>
          </w:p>
          <w:p w:rsidR="002F427B" w:rsidRDefault="00777E7F">
            <w:pPr>
              <w:rPr>
                <w:color w:val="3C4043"/>
                <w:sz w:val="22"/>
                <w:szCs w:val="22"/>
              </w:rPr>
            </w:pPr>
            <w:r>
              <w:rPr>
                <w:color w:val="3C4043"/>
                <w:sz w:val="22"/>
                <w:szCs w:val="22"/>
              </w:rPr>
              <w:t xml:space="preserve">- </w:t>
            </w:r>
            <w:proofErr w:type="spellStart"/>
            <w:r>
              <w:rPr>
                <w:color w:val="3C4043"/>
                <w:sz w:val="22"/>
                <w:szCs w:val="22"/>
              </w:rPr>
              <w:t>Проєкти</w:t>
            </w:r>
            <w:proofErr w:type="spellEnd"/>
            <w:r>
              <w:rPr>
                <w:color w:val="3C4043"/>
                <w:sz w:val="22"/>
                <w:szCs w:val="22"/>
              </w:rPr>
              <w:t xml:space="preserve"> міжнародної технічної допомоги тощо.</w:t>
            </w:r>
          </w:p>
        </w:tc>
        <w:tc>
          <w:tcPr>
            <w:tcW w:w="1335" w:type="dxa"/>
          </w:tcPr>
          <w:p w:rsidR="002F427B" w:rsidRDefault="002F427B">
            <w:pPr>
              <w:rPr>
                <w:color w:val="3C4043"/>
                <w:sz w:val="22"/>
                <w:szCs w:val="22"/>
              </w:rPr>
            </w:pPr>
          </w:p>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AA1763" w:rsidP="00AA1763">
            <w:pPr>
              <w:rPr>
                <w:color w:val="3C4043"/>
                <w:sz w:val="22"/>
                <w:szCs w:val="22"/>
              </w:rPr>
            </w:pPr>
            <w:r>
              <w:rPr>
                <w:color w:val="3C4043"/>
                <w:sz w:val="22"/>
                <w:szCs w:val="22"/>
              </w:rPr>
              <w:t xml:space="preserve">В межах кошторисних призначень </w:t>
            </w:r>
          </w:p>
          <w:p w:rsidR="002F427B" w:rsidRDefault="002F427B">
            <w:pPr>
              <w:rPr>
                <w:color w:val="3C4043"/>
                <w:sz w:val="22"/>
                <w:szCs w:val="22"/>
              </w:rPr>
            </w:pPr>
          </w:p>
        </w:tc>
        <w:tc>
          <w:tcPr>
            <w:tcW w:w="765" w:type="dxa"/>
          </w:tcPr>
          <w:p w:rsidR="002F427B" w:rsidRDefault="00777E7F">
            <w:pPr>
              <w:rPr>
                <w:color w:val="3C4043"/>
                <w:sz w:val="22"/>
                <w:szCs w:val="22"/>
              </w:rPr>
            </w:pPr>
            <w:r>
              <w:rPr>
                <w:color w:val="3C4043"/>
                <w:sz w:val="22"/>
                <w:szCs w:val="22"/>
              </w:rPr>
              <w:b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2820" w:type="dxa"/>
          </w:tcPr>
          <w:p w:rsidR="002F427B" w:rsidRDefault="00777E7F">
            <w:pPr>
              <w:spacing w:before="120" w:after="120"/>
              <w:ind w:right="-92"/>
              <w:rPr>
                <w:color w:val="3C4043"/>
                <w:sz w:val="22"/>
                <w:szCs w:val="22"/>
              </w:rPr>
            </w:pPr>
            <w:r>
              <w:rPr>
                <w:color w:val="3C4043"/>
                <w:sz w:val="22"/>
                <w:szCs w:val="22"/>
              </w:rPr>
              <w:t>Формування позитивного образу волонтера, популяризація волонтерського руху в громаді.</w:t>
            </w:r>
          </w:p>
          <w:p w:rsidR="002F427B" w:rsidRDefault="002F427B">
            <w:pPr>
              <w:spacing w:before="120" w:after="120"/>
              <w:ind w:right="-92"/>
              <w:rPr>
                <w:color w:val="3C4043"/>
                <w:sz w:val="22"/>
                <w:szCs w:val="22"/>
              </w:rPr>
            </w:pPr>
          </w:p>
        </w:tc>
      </w:tr>
      <w:tr w:rsidR="002F427B">
        <w:trPr>
          <w:trHeight w:val="240"/>
        </w:trPr>
        <w:tc>
          <w:tcPr>
            <w:tcW w:w="765" w:type="dxa"/>
          </w:tcPr>
          <w:p w:rsidR="002F427B" w:rsidRDefault="00777E7F">
            <w:pPr>
              <w:spacing w:before="120" w:after="120"/>
              <w:rPr>
                <w:color w:val="3C4043"/>
                <w:sz w:val="22"/>
                <w:szCs w:val="22"/>
              </w:rPr>
            </w:pPr>
            <w:r>
              <w:rPr>
                <w:color w:val="3C4043"/>
                <w:sz w:val="22"/>
                <w:szCs w:val="22"/>
              </w:rPr>
              <w:t>3.3.</w:t>
            </w:r>
          </w:p>
        </w:tc>
        <w:tc>
          <w:tcPr>
            <w:tcW w:w="5160" w:type="dxa"/>
          </w:tcPr>
          <w:p w:rsidR="002F427B" w:rsidRDefault="00777E7F">
            <w:pPr>
              <w:spacing w:before="120" w:after="120"/>
              <w:rPr>
                <w:color w:val="3C4043"/>
                <w:sz w:val="22"/>
                <w:szCs w:val="22"/>
              </w:rPr>
            </w:pPr>
            <w:r>
              <w:rPr>
                <w:color w:val="3C4043"/>
                <w:sz w:val="22"/>
                <w:szCs w:val="22"/>
              </w:rPr>
              <w:t xml:space="preserve">В рамках святкування Дня громади” запровадити щорічний конкурс (премії) – “Волонтер року”, “Краща волонтерська організація року”, які залучають волонтерів до </w:t>
            </w:r>
            <w:proofErr w:type="spellStart"/>
            <w:r>
              <w:rPr>
                <w:color w:val="3C4043"/>
                <w:sz w:val="22"/>
                <w:szCs w:val="22"/>
              </w:rPr>
              <w:t>проєктів</w:t>
            </w:r>
            <w:proofErr w:type="spellEnd"/>
            <w:r>
              <w:rPr>
                <w:color w:val="3C4043"/>
                <w:sz w:val="22"/>
                <w:szCs w:val="22"/>
              </w:rPr>
              <w:t>.</w:t>
            </w:r>
          </w:p>
        </w:tc>
        <w:tc>
          <w:tcPr>
            <w:tcW w:w="3225" w:type="dxa"/>
          </w:tcPr>
          <w:p w:rsidR="002F427B" w:rsidRDefault="00777E7F">
            <w:pPr>
              <w:rPr>
                <w:color w:val="3C4043"/>
                <w:sz w:val="22"/>
                <w:szCs w:val="22"/>
              </w:rPr>
            </w:pPr>
            <w:r>
              <w:rPr>
                <w:color w:val="3C4043"/>
                <w:sz w:val="22"/>
                <w:szCs w:val="22"/>
              </w:rPr>
              <w:t>- Профільні відділи</w:t>
            </w:r>
            <w:r w:rsidR="005E4718">
              <w:rPr>
                <w:color w:val="3C4043"/>
                <w:sz w:val="22"/>
                <w:szCs w:val="22"/>
              </w:rPr>
              <w:t xml:space="preserve"> </w:t>
            </w:r>
            <w:r>
              <w:rPr>
                <w:color w:val="3C4043"/>
                <w:sz w:val="22"/>
                <w:szCs w:val="22"/>
              </w:rPr>
              <w:t>сільської ради;</w:t>
            </w:r>
          </w:p>
          <w:p w:rsidR="002F427B" w:rsidRDefault="00777E7F">
            <w:pPr>
              <w:rPr>
                <w:color w:val="3C4043"/>
                <w:sz w:val="22"/>
                <w:szCs w:val="22"/>
              </w:rPr>
            </w:pPr>
            <w:r>
              <w:rPr>
                <w:color w:val="3C4043"/>
                <w:sz w:val="22"/>
                <w:szCs w:val="22"/>
              </w:rPr>
              <w:t>- Організації та установи, що залучають до своєї діяльності волонтерів;</w:t>
            </w:r>
          </w:p>
          <w:p w:rsidR="002F427B" w:rsidRDefault="00777E7F">
            <w:pPr>
              <w:rPr>
                <w:color w:val="3C4043"/>
                <w:sz w:val="22"/>
                <w:szCs w:val="22"/>
              </w:rPr>
            </w:pPr>
            <w:r>
              <w:rPr>
                <w:color w:val="3C4043"/>
                <w:sz w:val="22"/>
                <w:szCs w:val="22"/>
              </w:rPr>
              <w:t xml:space="preserve">- </w:t>
            </w:r>
            <w:proofErr w:type="spellStart"/>
            <w:r>
              <w:rPr>
                <w:color w:val="3C4043"/>
                <w:sz w:val="22"/>
                <w:szCs w:val="22"/>
              </w:rPr>
              <w:t>Проєкти</w:t>
            </w:r>
            <w:proofErr w:type="spellEnd"/>
            <w:r>
              <w:rPr>
                <w:color w:val="3C4043"/>
                <w:sz w:val="22"/>
                <w:szCs w:val="22"/>
              </w:rPr>
              <w:t xml:space="preserve"> міжнародної технічної допомоги тощо.</w:t>
            </w:r>
          </w:p>
          <w:p w:rsidR="002F427B" w:rsidRDefault="002F427B">
            <w:pPr>
              <w:rPr>
                <w:color w:val="3C4043"/>
                <w:sz w:val="22"/>
                <w:szCs w:val="22"/>
              </w:rPr>
            </w:pPr>
          </w:p>
        </w:tc>
        <w:tc>
          <w:tcPr>
            <w:tcW w:w="1335" w:type="dxa"/>
          </w:tcPr>
          <w:p w:rsidR="002F427B" w:rsidRDefault="002F427B">
            <w:pPr>
              <w:rPr>
                <w:color w:val="3C4043"/>
                <w:sz w:val="22"/>
                <w:szCs w:val="22"/>
              </w:rPr>
            </w:pPr>
          </w:p>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777E7F" w:rsidP="00AA1763">
            <w:pPr>
              <w:rPr>
                <w:color w:val="3C4043"/>
                <w:sz w:val="22"/>
                <w:szCs w:val="22"/>
              </w:rPr>
            </w:pPr>
            <w:r>
              <w:rPr>
                <w:color w:val="3C4043"/>
                <w:sz w:val="22"/>
                <w:szCs w:val="22"/>
              </w:rPr>
              <w:br/>
            </w:r>
            <w:r w:rsidR="00AA1763">
              <w:rPr>
                <w:color w:val="3C4043"/>
                <w:sz w:val="22"/>
                <w:szCs w:val="22"/>
              </w:rPr>
              <w:t xml:space="preserve">В межах кошторисних призначень </w:t>
            </w:r>
          </w:p>
          <w:p w:rsidR="002F427B" w:rsidRDefault="002F427B" w:rsidP="00AA1763">
            <w:pPr>
              <w:rPr>
                <w:color w:val="3C4043"/>
                <w:sz w:val="22"/>
                <w:szCs w:val="22"/>
              </w:rPr>
            </w:pPr>
          </w:p>
        </w:tc>
        <w:tc>
          <w:tcPr>
            <w:tcW w:w="765" w:type="dxa"/>
          </w:tcPr>
          <w:p w:rsidR="002F427B" w:rsidRDefault="00777E7F">
            <w:pPr>
              <w:rPr>
                <w:color w:val="3C4043"/>
                <w:sz w:val="22"/>
                <w:szCs w:val="22"/>
              </w:rPr>
            </w:pPr>
            <w:r>
              <w:rPr>
                <w:color w:val="3C4043"/>
                <w:sz w:val="22"/>
                <w:szCs w:val="22"/>
              </w:rPr>
              <w:b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2820" w:type="dxa"/>
          </w:tcPr>
          <w:p w:rsidR="002F427B" w:rsidRDefault="00777E7F">
            <w:pPr>
              <w:spacing w:before="120" w:after="120"/>
              <w:ind w:right="-92"/>
              <w:rPr>
                <w:color w:val="3C4043"/>
                <w:sz w:val="22"/>
                <w:szCs w:val="22"/>
              </w:rPr>
            </w:pPr>
            <w:r>
              <w:rPr>
                <w:color w:val="3C4043"/>
                <w:sz w:val="22"/>
                <w:szCs w:val="22"/>
              </w:rPr>
              <w:t>Підвищення рівня активності жителів громади щодо волонтерської діяльності. Формування позитивного образу волонтера, популяризація волонтерського руху в громаді.</w:t>
            </w:r>
          </w:p>
        </w:tc>
      </w:tr>
      <w:tr w:rsidR="002F427B">
        <w:trPr>
          <w:trHeight w:val="240"/>
        </w:trPr>
        <w:tc>
          <w:tcPr>
            <w:tcW w:w="765" w:type="dxa"/>
          </w:tcPr>
          <w:p w:rsidR="002F427B" w:rsidRDefault="00777E7F">
            <w:pPr>
              <w:spacing w:before="120" w:after="120"/>
              <w:rPr>
                <w:color w:val="3C4043"/>
                <w:sz w:val="22"/>
                <w:szCs w:val="22"/>
              </w:rPr>
            </w:pPr>
            <w:r>
              <w:rPr>
                <w:color w:val="3C4043"/>
                <w:sz w:val="22"/>
                <w:szCs w:val="22"/>
              </w:rPr>
              <w:t>3.4.</w:t>
            </w:r>
          </w:p>
        </w:tc>
        <w:tc>
          <w:tcPr>
            <w:tcW w:w="5160" w:type="dxa"/>
          </w:tcPr>
          <w:p w:rsidR="002F427B" w:rsidRDefault="00777E7F">
            <w:pPr>
              <w:spacing w:before="120" w:after="120"/>
              <w:rPr>
                <w:color w:val="3C4043"/>
                <w:sz w:val="22"/>
                <w:szCs w:val="22"/>
              </w:rPr>
            </w:pPr>
            <w:r>
              <w:rPr>
                <w:color w:val="3C4043"/>
                <w:sz w:val="22"/>
                <w:szCs w:val="22"/>
              </w:rPr>
              <w:t>Здійснення інформаційної підтримки заходів, що проводяться на базі приміщень — сільської ради чи комунальної власності організаціями та установами, що залучають до своєї діяльності волонтерів, а також поширення  інформаційних продуктів розроблених в рамках цих заходів чи діяльності.</w:t>
            </w:r>
          </w:p>
          <w:p w:rsidR="002F427B" w:rsidRDefault="002F427B">
            <w:pPr>
              <w:spacing w:before="120" w:after="120"/>
              <w:rPr>
                <w:color w:val="3C4043"/>
                <w:sz w:val="22"/>
                <w:szCs w:val="22"/>
              </w:rPr>
            </w:pPr>
          </w:p>
        </w:tc>
        <w:tc>
          <w:tcPr>
            <w:tcW w:w="3225" w:type="dxa"/>
          </w:tcPr>
          <w:p w:rsidR="002F427B" w:rsidRDefault="00777E7F">
            <w:pPr>
              <w:rPr>
                <w:color w:val="3C4043"/>
                <w:sz w:val="22"/>
                <w:szCs w:val="22"/>
              </w:rPr>
            </w:pPr>
            <w:r>
              <w:rPr>
                <w:color w:val="3C4043"/>
                <w:sz w:val="22"/>
                <w:szCs w:val="22"/>
              </w:rPr>
              <w:t>- Профільні відділи сільської ради.</w:t>
            </w:r>
          </w:p>
        </w:tc>
        <w:tc>
          <w:tcPr>
            <w:tcW w:w="1335" w:type="dxa"/>
          </w:tcPr>
          <w:p w:rsidR="002F427B" w:rsidRDefault="002F427B">
            <w:pPr>
              <w:rPr>
                <w:color w:val="3C4043"/>
                <w:sz w:val="22"/>
                <w:szCs w:val="22"/>
              </w:rPr>
            </w:pPr>
          </w:p>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777E7F" w:rsidP="00AA1763">
            <w:pPr>
              <w:rPr>
                <w:color w:val="3C4043"/>
                <w:sz w:val="22"/>
                <w:szCs w:val="22"/>
              </w:rPr>
            </w:pPr>
            <w:r>
              <w:rPr>
                <w:color w:val="3C4043"/>
                <w:sz w:val="22"/>
                <w:szCs w:val="22"/>
              </w:rPr>
              <w:br/>
            </w:r>
            <w:r w:rsidR="00AA1763">
              <w:rPr>
                <w:color w:val="3C4043"/>
                <w:sz w:val="22"/>
                <w:szCs w:val="22"/>
              </w:rPr>
              <w:t xml:space="preserve">В межах кошторисних призначень </w:t>
            </w:r>
          </w:p>
          <w:p w:rsidR="002F427B" w:rsidRDefault="002F427B" w:rsidP="00AA1763">
            <w:pPr>
              <w:rPr>
                <w:color w:val="3C4043"/>
                <w:sz w:val="22"/>
                <w:szCs w:val="22"/>
              </w:rPr>
            </w:pPr>
          </w:p>
        </w:tc>
        <w:tc>
          <w:tcPr>
            <w:tcW w:w="765" w:type="dxa"/>
          </w:tcPr>
          <w:p w:rsidR="002F427B" w:rsidRDefault="00777E7F">
            <w:pPr>
              <w:rPr>
                <w:color w:val="3C4043"/>
                <w:sz w:val="22"/>
                <w:szCs w:val="22"/>
              </w:rPr>
            </w:pPr>
            <w:r>
              <w:rPr>
                <w:color w:val="3C4043"/>
                <w:sz w:val="22"/>
                <w:szCs w:val="22"/>
              </w:rPr>
              <w:b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2820" w:type="dxa"/>
          </w:tcPr>
          <w:p w:rsidR="002F427B" w:rsidRDefault="00777E7F">
            <w:pPr>
              <w:spacing w:before="120" w:after="120"/>
              <w:ind w:right="-92"/>
              <w:rPr>
                <w:color w:val="3C4043"/>
                <w:sz w:val="22"/>
                <w:szCs w:val="22"/>
              </w:rPr>
            </w:pPr>
            <w:r>
              <w:rPr>
                <w:color w:val="3C4043"/>
                <w:sz w:val="22"/>
                <w:szCs w:val="22"/>
              </w:rPr>
              <w:t xml:space="preserve">Підвищення рівня поінформованості жителів щодо </w:t>
            </w:r>
            <w:proofErr w:type="spellStart"/>
            <w:r>
              <w:rPr>
                <w:color w:val="3C4043"/>
                <w:sz w:val="22"/>
                <w:szCs w:val="22"/>
              </w:rPr>
              <w:t>волонтерства</w:t>
            </w:r>
            <w:proofErr w:type="spellEnd"/>
            <w:r>
              <w:rPr>
                <w:color w:val="3C4043"/>
                <w:sz w:val="22"/>
                <w:szCs w:val="22"/>
              </w:rPr>
              <w:t xml:space="preserve"> та можливості </w:t>
            </w:r>
            <w:proofErr w:type="spellStart"/>
            <w:r>
              <w:rPr>
                <w:color w:val="3C4043"/>
                <w:sz w:val="22"/>
                <w:szCs w:val="22"/>
              </w:rPr>
              <w:t>долучення</w:t>
            </w:r>
            <w:proofErr w:type="spellEnd"/>
            <w:r>
              <w:rPr>
                <w:color w:val="3C4043"/>
                <w:sz w:val="22"/>
                <w:szCs w:val="22"/>
              </w:rPr>
              <w:t xml:space="preserve"> до нього. Формування позитивного образу волонтера. Сприяння залученню жителів, організацій та установ до </w:t>
            </w:r>
            <w:r>
              <w:rPr>
                <w:color w:val="3C4043"/>
                <w:sz w:val="22"/>
                <w:szCs w:val="22"/>
              </w:rPr>
              <w:lastRenderedPageBreak/>
              <w:t>волонтерської діяльності.</w:t>
            </w:r>
          </w:p>
        </w:tc>
      </w:tr>
      <w:tr w:rsidR="002F427B">
        <w:trPr>
          <w:trHeight w:val="240"/>
        </w:trPr>
        <w:tc>
          <w:tcPr>
            <w:tcW w:w="15885" w:type="dxa"/>
            <w:gridSpan w:val="8"/>
          </w:tcPr>
          <w:p w:rsidR="002F427B" w:rsidRDefault="00777E7F">
            <w:pPr>
              <w:spacing w:before="120" w:after="120"/>
              <w:ind w:right="-92"/>
              <w:rPr>
                <w:b/>
                <w:color w:val="3C4043"/>
                <w:sz w:val="22"/>
                <w:szCs w:val="22"/>
              </w:rPr>
            </w:pPr>
            <w:r w:rsidRPr="009E6394">
              <w:rPr>
                <w:b/>
                <w:sz w:val="22"/>
                <w:szCs w:val="22"/>
              </w:rPr>
              <w:lastRenderedPageBreak/>
              <w:t>4. Забезпечення системної участі організацій та установ, що залучають волонтерів до формування та розв'язання питань місцевого значення, а також посилення комунікації між собою та з органами місцевого самоврядування, розвиток волонтерських мереж</w:t>
            </w:r>
          </w:p>
        </w:tc>
      </w:tr>
      <w:tr w:rsidR="002F427B">
        <w:trPr>
          <w:trHeight w:val="240"/>
        </w:trPr>
        <w:tc>
          <w:tcPr>
            <w:tcW w:w="765" w:type="dxa"/>
          </w:tcPr>
          <w:p w:rsidR="002F427B" w:rsidRDefault="00777E7F">
            <w:pPr>
              <w:spacing w:before="120" w:after="120"/>
              <w:rPr>
                <w:color w:val="3C4043"/>
                <w:sz w:val="22"/>
                <w:szCs w:val="22"/>
              </w:rPr>
            </w:pPr>
            <w:r>
              <w:rPr>
                <w:color w:val="3C4043"/>
                <w:sz w:val="22"/>
                <w:szCs w:val="22"/>
              </w:rPr>
              <w:t>4.1.</w:t>
            </w:r>
          </w:p>
        </w:tc>
        <w:tc>
          <w:tcPr>
            <w:tcW w:w="5160" w:type="dxa"/>
          </w:tcPr>
          <w:p w:rsidR="002F427B" w:rsidRDefault="00777E7F">
            <w:pPr>
              <w:spacing w:before="120" w:after="120"/>
              <w:rPr>
                <w:color w:val="3C4043"/>
                <w:sz w:val="22"/>
                <w:szCs w:val="22"/>
              </w:rPr>
            </w:pPr>
            <w:r>
              <w:rPr>
                <w:color w:val="3C4043"/>
                <w:sz w:val="22"/>
                <w:szCs w:val="22"/>
              </w:rPr>
              <w:t>Включення організацій та установ, що залучають до своєї діяльності волонтерів до роботи у складі оргкомітетів, експертних та робочих груп, консультативно-дорадчих органів при органах місцевого самоврядування.</w:t>
            </w:r>
          </w:p>
          <w:p w:rsidR="002F427B" w:rsidRDefault="002F427B">
            <w:pPr>
              <w:spacing w:before="120" w:after="120"/>
              <w:rPr>
                <w:color w:val="3C4043"/>
                <w:sz w:val="22"/>
                <w:szCs w:val="22"/>
              </w:rPr>
            </w:pPr>
          </w:p>
        </w:tc>
        <w:tc>
          <w:tcPr>
            <w:tcW w:w="3225" w:type="dxa"/>
          </w:tcPr>
          <w:p w:rsidR="002F427B" w:rsidRDefault="00777E7F">
            <w:pPr>
              <w:rPr>
                <w:color w:val="3C4043"/>
                <w:sz w:val="22"/>
                <w:szCs w:val="22"/>
              </w:rPr>
            </w:pPr>
            <w:r>
              <w:rPr>
                <w:color w:val="3C4043"/>
                <w:sz w:val="22"/>
                <w:szCs w:val="22"/>
              </w:rPr>
              <w:t>- Сільська рада;</w:t>
            </w:r>
          </w:p>
          <w:p w:rsidR="002F427B" w:rsidRDefault="00777E7F">
            <w:pPr>
              <w:rPr>
                <w:color w:val="3C4043"/>
                <w:sz w:val="22"/>
                <w:szCs w:val="22"/>
              </w:rPr>
            </w:pPr>
            <w:r>
              <w:rPr>
                <w:color w:val="3C4043"/>
                <w:sz w:val="22"/>
                <w:szCs w:val="22"/>
              </w:rPr>
              <w:t>- Виконавчий комітет сільської ради;</w:t>
            </w:r>
            <w:r>
              <w:rPr>
                <w:color w:val="3C4043"/>
                <w:sz w:val="22"/>
                <w:szCs w:val="22"/>
              </w:rPr>
              <w:br/>
              <w:t>- Профільні відділи сільської ради.</w:t>
            </w:r>
          </w:p>
        </w:tc>
        <w:tc>
          <w:tcPr>
            <w:tcW w:w="1335" w:type="dxa"/>
          </w:tcPr>
          <w:p w:rsidR="002F427B" w:rsidRDefault="002F427B">
            <w:pPr>
              <w:rPr>
                <w:color w:val="3C4043"/>
                <w:sz w:val="22"/>
                <w:szCs w:val="22"/>
              </w:rPr>
            </w:pPr>
          </w:p>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AA1763" w:rsidP="00AA1763">
            <w:pPr>
              <w:rPr>
                <w:color w:val="3C4043"/>
                <w:sz w:val="22"/>
                <w:szCs w:val="22"/>
              </w:rPr>
            </w:pPr>
            <w:r>
              <w:rPr>
                <w:color w:val="3C4043"/>
                <w:sz w:val="22"/>
                <w:szCs w:val="22"/>
              </w:rPr>
              <w:t xml:space="preserve">В межах кошторисних призначень </w:t>
            </w:r>
          </w:p>
          <w:p w:rsidR="002F427B" w:rsidRDefault="002F427B">
            <w:pPr>
              <w:rPr>
                <w:color w:val="3C4043"/>
                <w:sz w:val="22"/>
                <w:szCs w:val="22"/>
              </w:rPr>
            </w:pPr>
          </w:p>
        </w:tc>
        <w:tc>
          <w:tcPr>
            <w:tcW w:w="765" w:type="dxa"/>
          </w:tcPr>
          <w:p w:rsidR="002F427B" w:rsidRDefault="00777E7F">
            <w:pPr>
              <w:rPr>
                <w:color w:val="3C4043"/>
                <w:sz w:val="22"/>
                <w:szCs w:val="22"/>
              </w:rPr>
            </w:pPr>
            <w:r>
              <w:rPr>
                <w:color w:val="3C4043"/>
                <w:sz w:val="22"/>
                <w:szCs w:val="22"/>
              </w:rPr>
              <w:b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795" w:type="dxa"/>
          </w:tcPr>
          <w:p w:rsidR="002F427B" w:rsidRDefault="00777E7F">
            <w:pPr>
              <w:rPr>
                <w:color w:val="3C4043"/>
                <w:sz w:val="22"/>
                <w:szCs w:val="22"/>
              </w:rPr>
            </w:pP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p w:rsidR="002F427B" w:rsidRDefault="002F427B">
            <w:pPr>
              <w:rPr>
                <w:color w:val="3C4043"/>
                <w:sz w:val="22"/>
                <w:szCs w:val="22"/>
              </w:rPr>
            </w:pPr>
          </w:p>
        </w:tc>
        <w:tc>
          <w:tcPr>
            <w:tcW w:w="2820" w:type="dxa"/>
          </w:tcPr>
          <w:p w:rsidR="002F427B" w:rsidRDefault="00777E7F">
            <w:pPr>
              <w:spacing w:before="120" w:after="120"/>
              <w:ind w:right="-92"/>
              <w:rPr>
                <w:color w:val="3C4043"/>
                <w:sz w:val="22"/>
                <w:szCs w:val="22"/>
              </w:rPr>
            </w:pPr>
            <w:r>
              <w:rPr>
                <w:color w:val="3C4043"/>
                <w:sz w:val="22"/>
                <w:szCs w:val="22"/>
              </w:rPr>
              <w:t>Забезпечення системної участі організацій та установ, що залучають волонтерів до формування та розв'язання питань місцевого значення.</w:t>
            </w:r>
          </w:p>
        </w:tc>
      </w:tr>
      <w:tr w:rsidR="002F427B">
        <w:trPr>
          <w:trHeight w:val="240"/>
        </w:trPr>
        <w:tc>
          <w:tcPr>
            <w:tcW w:w="765" w:type="dxa"/>
          </w:tcPr>
          <w:p w:rsidR="002F427B" w:rsidRDefault="00777E7F">
            <w:pPr>
              <w:spacing w:before="120" w:after="120"/>
              <w:rPr>
                <w:color w:val="3C4043"/>
                <w:sz w:val="22"/>
                <w:szCs w:val="22"/>
              </w:rPr>
            </w:pPr>
            <w:r>
              <w:rPr>
                <w:color w:val="3C4043"/>
                <w:sz w:val="22"/>
                <w:szCs w:val="22"/>
              </w:rPr>
              <w:t>4.</w:t>
            </w:r>
            <w:r w:rsidR="007415A7">
              <w:rPr>
                <w:color w:val="3C4043"/>
                <w:sz w:val="22"/>
                <w:szCs w:val="22"/>
              </w:rPr>
              <w:t>2</w:t>
            </w:r>
            <w:r>
              <w:rPr>
                <w:color w:val="3C4043"/>
                <w:sz w:val="22"/>
                <w:szCs w:val="22"/>
              </w:rPr>
              <w:t>.</w:t>
            </w:r>
          </w:p>
        </w:tc>
        <w:tc>
          <w:tcPr>
            <w:tcW w:w="5160" w:type="dxa"/>
          </w:tcPr>
          <w:p w:rsidR="002F427B" w:rsidRDefault="00777E7F">
            <w:pPr>
              <w:spacing w:before="120" w:after="120"/>
              <w:rPr>
                <w:color w:val="3C4043"/>
                <w:sz w:val="22"/>
                <w:szCs w:val="22"/>
              </w:rPr>
            </w:pPr>
            <w:r>
              <w:rPr>
                <w:color w:val="3C4043"/>
                <w:sz w:val="22"/>
                <w:szCs w:val="22"/>
              </w:rPr>
              <w:t xml:space="preserve">Забезпечення щорічного розгляду на засіданні сесії сільської ради питання про стан розвитку </w:t>
            </w:r>
            <w:proofErr w:type="spellStart"/>
            <w:r>
              <w:rPr>
                <w:color w:val="3C4043"/>
                <w:sz w:val="22"/>
                <w:szCs w:val="22"/>
              </w:rPr>
              <w:t>волонтерства</w:t>
            </w:r>
            <w:proofErr w:type="spellEnd"/>
            <w:r>
              <w:rPr>
                <w:color w:val="3C4043"/>
                <w:sz w:val="22"/>
                <w:szCs w:val="22"/>
              </w:rPr>
              <w:t xml:space="preserve"> з визначенням кола проблем та затвердженням конкретних заходів щодо їх розв’язання за участю представників організацій та установ, що залучають до своєї діяльності волонтерів.</w:t>
            </w:r>
            <w:r w:rsidR="007415A7">
              <w:rPr>
                <w:color w:val="3C4043"/>
                <w:sz w:val="22"/>
                <w:szCs w:val="22"/>
              </w:rPr>
              <w:t xml:space="preserve"> Проведення з цими організаціями </w:t>
            </w:r>
            <w:r w:rsidR="00AA1763">
              <w:rPr>
                <w:color w:val="3C4043"/>
                <w:sz w:val="22"/>
                <w:szCs w:val="22"/>
              </w:rPr>
              <w:t xml:space="preserve"> публічних  консультацій  по  суспільно важливих питаннях  та гуманітарних потребах </w:t>
            </w:r>
          </w:p>
          <w:p w:rsidR="002F427B" w:rsidRDefault="002F427B">
            <w:pPr>
              <w:spacing w:before="120" w:after="120"/>
              <w:rPr>
                <w:color w:val="3C4043"/>
                <w:sz w:val="22"/>
                <w:szCs w:val="22"/>
              </w:rPr>
            </w:pPr>
          </w:p>
        </w:tc>
        <w:tc>
          <w:tcPr>
            <w:tcW w:w="3225" w:type="dxa"/>
          </w:tcPr>
          <w:p w:rsidR="002F427B" w:rsidRDefault="00777E7F">
            <w:pPr>
              <w:rPr>
                <w:color w:val="3C4043"/>
                <w:sz w:val="22"/>
                <w:szCs w:val="22"/>
              </w:rPr>
            </w:pPr>
            <w:r>
              <w:rPr>
                <w:color w:val="3C4043"/>
                <w:sz w:val="22"/>
                <w:szCs w:val="22"/>
              </w:rPr>
              <w:t>- Сільська рада;</w:t>
            </w:r>
          </w:p>
          <w:p w:rsidR="002F427B" w:rsidRDefault="00777E7F">
            <w:pPr>
              <w:rPr>
                <w:color w:val="3C4043"/>
                <w:sz w:val="22"/>
                <w:szCs w:val="22"/>
              </w:rPr>
            </w:pPr>
            <w:r>
              <w:rPr>
                <w:color w:val="3C4043"/>
                <w:sz w:val="22"/>
                <w:szCs w:val="22"/>
              </w:rPr>
              <w:t>- Виконавчий комітет сільської ради.</w:t>
            </w:r>
          </w:p>
          <w:p w:rsidR="002F427B" w:rsidRDefault="002F427B">
            <w:pPr>
              <w:rPr>
                <w:color w:val="3C4043"/>
                <w:sz w:val="22"/>
                <w:szCs w:val="22"/>
              </w:rPr>
            </w:pPr>
          </w:p>
        </w:tc>
        <w:tc>
          <w:tcPr>
            <w:tcW w:w="1335" w:type="dxa"/>
          </w:tcPr>
          <w:p w:rsidR="002F427B" w:rsidRDefault="002F427B">
            <w:pPr>
              <w:rPr>
                <w:color w:val="3C4043"/>
                <w:sz w:val="22"/>
                <w:szCs w:val="22"/>
              </w:rPr>
            </w:pPr>
          </w:p>
          <w:p w:rsidR="002F427B" w:rsidRDefault="00777E7F">
            <w:pPr>
              <w:rPr>
                <w:color w:val="3C4043"/>
                <w:sz w:val="22"/>
                <w:szCs w:val="22"/>
              </w:rPr>
            </w:pPr>
            <w:r>
              <w:rPr>
                <w:color w:val="3C4043"/>
                <w:sz w:val="22"/>
                <w:szCs w:val="22"/>
              </w:rPr>
              <w:t>2024</w:t>
            </w:r>
          </w:p>
          <w:p w:rsidR="002F427B" w:rsidRDefault="00777E7F">
            <w:pPr>
              <w:rPr>
                <w:color w:val="3C4043"/>
                <w:sz w:val="22"/>
                <w:szCs w:val="22"/>
              </w:rPr>
            </w:pPr>
            <w:r>
              <w:rPr>
                <w:color w:val="3C4043"/>
                <w:sz w:val="22"/>
                <w:szCs w:val="22"/>
              </w:rPr>
              <w:t>2025</w:t>
            </w:r>
          </w:p>
          <w:p w:rsidR="002F427B" w:rsidRDefault="00777E7F">
            <w:pPr>
              <w:rPr>
                <w:color w:val="3C4043"/>
                <w:sz w:val="22"/>
                <w:szCs w:val="22"/>
              </w:rPr>
            </w:pPr>
            <w:r>
              <w:rPr>
                <w:color w:val="3C4043"/>
                <w:sz w:val="22"/>
                <w:szCs w:val="22"/>
              </w:rPr>
              <w:t>2026</w:t>
            </w:r>
          </w:p>
          <w:p w:rsidR="002F427B" w:rsidRDefault="002F427B">
            <w:pPr>
              <w:rPr>
                <w:color w:val="3C4043"/>
                <w:sz w:val="22"/>
                <w:szCs w:val="22"/>
              </w:rPr>
            </w:pPr>
          </w:p>
        </w:tc>
        <w:tc>
          <w:tcPr>
            <w:tcW w:w="1020" w:type="dxa"/>
          </w:tcPr>
          <w:p w:rsidR="00AA1763" w:rsidRDefault="00AA1763" w:rsidP="00AA1763">
            <w:pPr>
              <w:rPr>
                <w:color w:val="3C4043"/>
                <w:sz w:val="22"/>
                <w:szCs w:val="22"/>
              </w:rPr>
            </w:pPr>
            <w:r>
              <w:rPr>
                <w:color w:val="3C4043"/>
                <w:sz w:val="22"/>
                <w:szCs w:val="22"/>
              </w:rPr>
              <w:t xml:space="preserve">В межах кошторисних призначень </w:t>
            </w:r>
          </w:p>
          <w:p w:rsidR="002F427B" w:rsidRDefault="002F427B">
            <w:pPr>
              <w:rPr>
                <w:color w:val="3C4043"/>
                <w:sz w:val="22"/>
                <w:szCs w:val="22"/>
              </w:rPr>
            </w:pPr>
          </w:p>
        </w:tc>
        <w:tc>
          <w:tcPr>
            <w:tcW w:w="765" w:type="dxa"/>
          </w:tcPr>
          <w:p w:rsidR="002F427B" w:rsidRDefault="00777E7F">
            <w:pPr>
              <w:rPr>
                <w:color w:val="3C4043"/>
                <w:sz w:val="22"/>
                <w:szCs w:val="22"/>
              </w:rPr>
            </w:pPr>
            <w:r>
              <w:rPr>
                <w:color w:val="3C4043"/>
                <w:sz w:val="22"/>
                <w:szCs w:val="22"/>
              </w:rPr>
              <w:t>-</w:t>
            </w:r>
            <w:r>
              <w:rPr>
                <w:color w:val="3C4043"/>
                <w:sz w:val="22"/>
                <w:szCs w:val="22"/>
              </w:rPr>
              <w:b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tc>
        <w:tc>
          <w:tcPr>
            <w:tcW w:w="795" w:type="dxa"/>
          </w:tcPr>
          <w:p w:rsidR="002F427B" w:rsidRDefault="00777E7F">
            <w:pPr>
              <w:rPr>
                <w:color w:val="3C4043"/>
                <w:sz w:val="22"/>
                <w:szCs w:val="22"/>
              </w:rPr>
            </w:pPr>
            <w:r>
              <w:rPr>
                <w:color w:val="3C4043"/>
                <w:sz w:val="22"/>
                <w:szCs w:val="22"/>
              </w:rPr>
              <w:t>-</w:t>
            </w:r>
            <w:r>
              <w:rPr>
                <w:color w:val="3C4043"/>
                <w:sz w:val="22"/>
                <w:szCs w:val="22"/>
              </w:rPr>
              <w:b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p w:rsidR="002F427B" w:rsidRDefault="00777E7F">
            <w:pPr>
              <w:rPr>
                <w:color w:val="3C4043"/>
                <w:sz w:val="22"/>
                <w:szCs w:val="22"/>
              </w:rPr>
            </w:pPr>
            <w:r>
              <w:rPr>
                <w:color w:val="3C4043"/>
                <w:sz w:val="22"/>
                <w:szCs w:val="22"/>
              </w:rPr>
              <w:t>-</w:t>
            </w:r>
          </w:p>
        </w:tc>
        <w:tc>
          <w:tcPr>
            <w:tcW w:w="2820" w:type="dxa"/>
          </w:tcPr>
          <w:p w:rsidR="002F427B" w:rsidRDefault="00777E7F">
            <w:pPr>
              <w:spacing w:before="120" w:after="120"/>
              <w:ind w:right="-92"/>
              <w:rPr>
                <w:color w:val="3C4043"/>
                <w:sz w:val="22"/>
                <w:szCs w:val="22"/>
              </w:rPr>
            </w:pPr>
            <w:r>
              <w:rPr>
                <w:color w:val="3C4043"/>
                <w:sz w:val="22"/>
                <w:szCs w:val="22"/>
              </w:rPr>
              <w:t xml:space="preserve">Створення умов для презентації та обговорення ключових показників розвитку </w:t>
            </w:r>
            <w:proofErr w:type="spellStart"/>
            <w:r>
              <w:rPr>
                <w:color w:val="3C4043"/>
                <w:sz w:val="22"/>
                <w:szCs w:val="22"/>
              </w:rPr>
              <w:t>волонтерства</w:t>
            </w:r>
            <w:proofErr w:type="spellEnd"/>
            <w:r>
              <w:rPr>
                <w:color w:val="3C4043"/>
                <w:sz w:val="22"/>
                <w:szCs w:val="22"/>
              </w:rPr>
              <w:t xml:space="preserve"> в громаді з органами місцевого самоврядування та забезпечення можливості оперативного розв'язання проблеми пов’язаних з розвитком </w:t>
            </w:r>
            <w:proofErr w:type="spellStart"/>
            <w:r>
              <w:rPr>
                <w:color w:val="3C4043"/>
                <w:sz w:val="22"/>
                <w:szCs w:val="22"/>
              </w:rPr>
              <w:t>волонтерства</w:t>
            </w:r>
            <w:proofErr w:type="spellEnd"/>
            <w:r>
              <w:rPr>
                <w:color w:val="3C4043"/>
                <w:sz w:val="22"/>
                <w:szCs w:val="22"/>
              </w:rPr>
              <w:t>.</w:t>
            </w:r>
          </w:p>
        </w:tc>
      </w:tr>
    </w:tbl>
    <w:p w:rsidR="002F427B" w:rsidRDefault="002F427B">
      <w:pPr>
        <w:rPr>
          <w:color w:val="3C4043"/>
        </w:rPr>
      </w:pPr>
    </w:p>
    <w:p w:rsidR="002F427B" w:rsidRDefault="002F427B">
      <w:pPr>
        <w:rPr>
          <w:b/>
          <w:sz w:val="28"/>
          <w:szCs w:val="28"/>
        </w:rPr>
      </w:pPr>
    </w:p>
    <w:p w:rsidR="002F427B" w:rsidRDefault="002F427B">
      <w:pPr>
        <w:rPr>
          <w:b/>
          <w:sz w:val="28"/>
          <w:szCs w:val="28"/>
        </w:rPr>
      </w:pPr>
    </w:p>
    <w:p w:rsidR="002F427B" w:rsidRDefault="002F427B">
      <w:pPr>
        <w:rPr>
          <w:b/>
          <w:sz w:val="28"/>
          <w:szCs w:val="28"/>
        </w:rPr>
      </w:pPr>
    </w:p>
    <w:p w:rsidR="002F427B" w:rsidRDefault="002F427B">
      <w:pPr>
        <w:rPr>
          <w:b/>
          <w:color w:val="3C4043"/>
          <w:sz w:val="28"/>
          <w:szCs w:val="28"/>
        </w:rPr>
      </w:pPr>
    </w:p>
    <w:p w:rsidR="002F427B" w:rsidRDefault="002F427B">
      <w:pPr>
        <w:jc w:val="both"/>
        <w:rPr>
          <w:color w:val="3C4043"/>
        </w:rPr>
      </w:pPr>
    </w:p>
    <w:sectPr w:rsidR="002F427B">
      <w:pgSz w:w="16838" w:h="11906" w:orient="landscape"/>
      <w:pgMar w:top="709" w:right="1134" w:bottom="850"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Arimo">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DejaVu Sans Mono">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font285">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93A9C"/>
    <w:multiLevelType w:val="multilevel"/>
    <w:tmpl w:val="7DCC7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13D030F"/>
    <w:multiLevelType w:val="multilevel"/>
    <w:tmpl w:val="1FAEA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7B"/>
    <w:rsid w:val="000C1BC8"/>
    <w:rsid w:val="001D6F60"/>
    <w:rsid w:val="002F427B"/>
    <w:rsid w:val="003F1948"/>
    <w:rsid w:val="004F035A"/>
    <w:rsid w:val="005B0D7C"/>
    <w:rsid w:val="005E4718"/>
    <w:rsid w:val="0061411A"/>
    <w:rsid w:val="006E46CC"/>
    <w:rsid w:val="00702C25"/>
    <w:rsid w:val="00714F6A"/>
    <w:rsid w:val="007415A7"/>
    <w:rsid w:val="00777E7F"/>
    <w:rsid w:val="0079124A"/>
    <w:rsid w:val="007D7870"/>
    <w:rsid w:val="00857B13"/>
    <w:rsid w:val="008734DA"/>
    <w:rsid w:val="00911791"/>
    <w:rsid w:val="009E6394"/>
    <w:rsid w:val="00AA1763"/>
    <w:rsid w:val="00AF57E2"/>
    <w:rsid w:val="00BA01BD"/>
    <w:rsid w:val="00BF2DEB"/>
    <w:rsid w:val="00C83F35"/>
    <w:rsid w:val="00CB3A07"/>
    <w:rsid w:val="00E130FD"/>
    <w:rsid w:val="00F853D0"/>
    <w:rsid w:val="00FF7D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361"/>
    <w:rPr>
      <w:lang w:eastAsia="ru-RU"/>
    </w:rPr>
  </w:style>
  <w:style w:type="paragraph" w:styleId="1">
    <w:name w:val="heading 1"/>
    <w:basedOn w:val="a"/>
    <w:next w:val="a"/>
    <w:link w:val="10"/>
    <w:qFormat/>
    <w:rsid w:val="00F2536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annotation text"/>
    <w:basedOn w:val="a"/>
    <w:link w:val="a5"/>
    <w:autoRedefine/>
    <w:qFormat/>
    <w:rsid w:val="00F25361"/>
    <w:rPr>
      <w:rFonts w:ascii="Candara" w:hAnsi="Candara"/>
      <w:szCs w:val="20"/>
    </w:rPr>
  </w:style>
  <w:style w:type="character" w:customStyle="1" w:styleId="a5">
    <w:name w:val="Текст примечания Знак"/>
    <w:basedOn w:val="a0"/>
    <w:link w:val="a4"/>
    <w:rsid w:val="00F25361"/>
    <w:rPr>
      <w:rFonts w:ascii="Candara" w:hAnsi="Candara"/>
      <w:sz w:val="24"/>
      <w:lang w:eastAsia="ru-RU"/>
    </w:rPr>
  </w:style>
  <w:style w:type="character" w:customStyle="1" w:styleId="11">
    <w:name w:val="Шрифт абзацу за промовчанням1"/>
    <w:rsid w:val="009D1905"/>
  </w:style>
  <w:style w:type="character" w:customStyle="1" w:styleId="20">
    <w:name w:val="Основной шрифт абзаца2"/>
    <w:rsid w:val="009D1905"/>
  </w:style>
  <w:style w:type="character" w:customStyle="1" w:styleId="WW8Num16z0">
    <w:name w:val="WW8Num16z0"/>
    <w:rsid w:val="009D1905"/>
    <w:rPr>
      <w:rFonts w:ascii="Symbol" w:hAnsi="Symbol" w:cs="Symbol"/>
    </w:rPr>
  </w:style>
  <w:style w:type="character" w:customStyle="1" w:styleId="WW8Num16z1">
    <w:name w:val="WW8Num16z1"/>
    <w:rsid w:val="009D1905"/>
    <w:rPr>
      <w:rFonts w:ascii="Courier New" w:hAnsi="Courier New" w:cs="Courier New"/>
    </w:rPr>
  </w:style>
  <w:style w:type="character" w:customStyle="1" w:styleId="WW8Num2z1">
    <w:name w:val="WW8Num2z1"/>
    <w:rsid w:val="009D1905"/>
    <w:rPr>
      <w:rFonts w:ascii="Times New Roman" w:eastAsia="Times New Roman" w:hAnsi="Times New Roman" w:cs="Times New Roman"/>
    </w:rPr>
  </w:style>
  <w:style w:type="character" w:customStyle="1" w:styleId="WW8Num4z0">
    <w:name w:val="WW8Num4z0"/>
    <w:rsid w:val="009D1905"/>
    <w:rPr>
      <w:rFonts w:ascii="Symbol" w:hAnsi="Symbol" w:cs="Symbol"/>
    </w:rPr>
  </w:style>
  <w:style w:type="character" w:customStyle="1" w:styleId="WW8Num5z1">
    <w:name w:val="WW8Num5z1"/>
    <w:rsid w:val="009D1905"/>
    <w:rPr>
      <w:rFonts w:ascii="Symbol" w:hAnsi="Symbol" w:cs="Symbol"/>
    </w:rPr>
  </w:style>
  <w:style w:type="character" w:customStyle="1" w:styleId="WW8Num6z1">
    <w:name w:val="WW8Num6z1"/>
    <w:rsid w:val="009D1905"/>
    <w:rPr>
      <w:rFonts w:ascii="Symbol" w:hAnsi="Symbol" w:cs="Symbol"/>
    </w:rPr>
  </w:style>
  <w:style w:type="character" w:customStyle="1" w:styleId="WW8Num7z1">
    <w:name w:val="WW8Num7z1"/>
    <w:rsid w:val="009D1905"/>
    <w:rPr>
      <w:rFonts w:ascii="Courier New" w:hAnsi="Courier New" w:cs="Courier New"/>
    </w:rPr>
  </w:style>
  <w:style w:type="character" w:customStyle="1" w:styleId="WW8Num9z1">
    <w:name w:val="WW8Num9z1"/>
    <w:rsid w:val="009D1905"/>
    <w:rPr>
      <w:rFonts w:ascii="Symbol" w:hAnsi="Symbol" w:cs="Symbol"/>
    </w:rPr>
  </w:style>
  <w:style w:type="character" w:customStyle="1" w:styleId="WW8Num10z1">
    <w:name w:val="WW8Num10z1"/>
    <w:rsid w:val="009D1905"/>
    <w:rPr>
      <w:rFonts w:ascii="Symbol" w:hAnsi="Symbol" w:cs="Symbol"/>
    </w:rPr>
  </w:style>
  <w:style w:type="character" w:customStyle="1" w:styleId="WW8Num12z1">
    <w:name w:val="WW8Num12z1"/>
    <w:rsid w:val="009D1905"/>
    <w:rPr>
      <w:rFonts w:ascii="Symbol" w:hAnsi="Symbol" w:cs="Symbol"/>
    </w:rPr>
  </w:style>
  <w:style w:type="character" w:customStyle="1" w:styleId="WW8Num12z2">
    <w:name w:val="WW8Num12z2"/>
    <w:rsid w:val="009D1905"/>
    <w:rPr>
      <w:rFonts w:ascii="Times New Roman" w:eastAsia="Times New Roman" w:hAnsi="Times New Roman" w:cs="Times New Roman"/>
    </w:rPr>
  </w:style>
  <w:style w:type="character" w:customStyle="1" w:styleId="WW8Num14z1">
    <w:name w:val="WW8Num14z1"/>
    <w:rsid w:val="009D1905"/>
    <w:rPr>
      <w:rFonts w:ascii="Symbol" w:hAnsi="Symbol" w:cs="Symbol"/>
    </w:rPr>
  </w:style>
  <w:style w:type="character" w:customStyle="1" w:styleId="WW8Num15z1">
    <w:name w:val="WW8Num15z1"/>
    <w:rsid w:val="009D1905"/>
    <w:rPr>
      <w:rFonts w:ascii="Symbol" w:hAnsi="Symbol" w:cs="Symbol"/>
    </w:rPr>
  </w:style>
  <w:style w:type="character" w:customStyle="1" w:styleId="WW8Num17z1">
    <w:name w:val="WW8Num17z1"/>
    <w:rsid w:val="009D1905"/>
    <w:rPr>
      <w:rFonts w:ascii="Symbol" w:hAnsi="Symbol" w:cs="Symbol"/>
    </w:rPr>
  </w:style>
  <w:style w:type="character" w:customStyle="1" w:styleId="WW8Num18z1">
    <w:name w:val="WW8Num18z1"/>
    <w:rsid w:val="009D1905"/>
    <w:rPr>
      <w:rFonts w:ascii="Symbol" w:hAnsi="Symbol" w:cs="Symbol"/>
    </w:rPr>
  </w:style>
  <w:style w:type="character" w:customStyle="1" w:styleId="WW8Num1z1">
    <w:name w:val="WW8Num1z1"/>
    <w:rsid w:val="009D1905"/>
    <w:rPr>
      <w:rFonts w:ascii="Symbol" w:hAnsi="Symbol" w:cs="Symbol"/>
    </w:rPr>
  </w:style>
  <w:style w:type="character" w:customStyle="1" w:styleId="WW8Num3z0">
    <w:name w:val="WW8Num3z0"/>
    <w:rsid w:val="009D1905"/>
    <w:rPr>
      <w:rFonts w:ascii="Symbol" w:hAnsi="Symbol" w:cs="Symbol"/>
    </w:rPr>
  </w:style>
  <w:style w:type="character" w:customStyle="1" w:styleId="WW8Num3z1">
    <w:name w:val="WW8Num3z1"/>
    <w:rsid w:val="009D1905"/>
    <w:rPr>
      <w:rFonts w:ascii="Courier New" w:hAnsi="Courier New" w:cs="Courier New"/>
    </w:rPr>
  </w:style>
  <w:style w:type="character" w:customStyle="1" w:styleId="WW8Num3z2">
    <w:name w:val="WW8Num3z2"/>
    <w:rsid w:val="009D1905"/>
    <w:rPr>
      <w:rFonts w:ascii="Wingdings" w:hAnsi="Wingdings" w:cs="Wingdings"/>
    </w:rPr>
  </w:style>
  <w:style w:type="character" w:customStyle="1" w:styleId="WW8Num4z1">
    <w:name w:val="WW8Num4z1"/>
    <w:rsid w:val="009D1905"/>
    <w:rPr>
      <w:rFonts w:ascii="Symbol" w:hAnsi="Symbol" w:cs="Symbol"/>
    </w:rPr>
  </w:style>
  <w:style w:type="character" w:customStyle="1" w:styleId="WW8Num7z2">
    <w:name w:val="WW8Num7z2"/>
    <w:rsid w:val="009D1905"/>
    <w:rPr>
      <w:rFonts w:ascii="Times New Roman" w:eastAsia="Times New Roman" w:hAnsi="Times New Roman" w:cs="Times New Roman"/>
    </w:rPr>
  </w:style>
  <w:style w:type="character" w:customStyle="1" w:styleId="WW8Num16z2">
    <w:name w:val="WW8Num16z2"/>
    <w:rsid w:val="009D1905"/>
    <w:rPr>
      <w:rFonts w:ascii="Wingdings" w:hAnsi="Wingdings" w:cs="Wingdings"/>
    </w:rPr>
  </w:style>
  <w:style w:type="character" w:customStyle="1" w:styleId="WW8Num19z1">
    <w:name w:val="WW8Num19z1"/>
    <w:rsid w:val="009D1905"/>
    <w:rPr>
      <w:rFonts w:ascii="Symbol" w:hAnsi="Symbol" w:cs="Symbol"/>
    </w:rPr>
  </w:style>
  <w:style w:type="character" w:customStyle="1" w:styleId="12">
    <w:name w:val="Основной шрифт абзаца1"/>
    <w:rsid w:val="009D1905"/>
  </w:style>
  <w:style w:type="character" w:customStyle="1" w:styleId="FootnoteCharacters">
    <w:name w:val="Footnote Characters"/>
    <w:rsid w:val="009D1905"/>
    <w:rPr>
      <w:vertAlign w:val="superscript"/>
    </w:rPr>
  </w:style>
  <w:style w:type="character" w:customStyle="1" w:styleId="NumberingSymbols">
    <w:name w:val="Numbering Symbols"/>
    <w:rsid w:val="009D1905"/>
  </w:style>
  <w:style w:type="character" w:customStyle="1" w:styleId="Bullets">
    <w:name w:val="Bullets"/>
    <w:rsid w:val="009D1905"/>
    <w:rPr>
      <w:rFonts w:ascii="OpenSymbol" w:eastAsia="OpenSymbol" w:hAnsi="OpenSymbol" w:cs="OpenSymbol"/>
    </w:rPr>
  </w:style>
  <w:style w:type="paragraph" w:customStyle="1" w:styleId="Heading">
    <w:name w:val="Heading"/>
    <w:basedOn w:val="a"/>
    <w:next w:val="a6"/>
    <w:rsid w:val="009D1905"/>
    <w:pPr>
      <w:keepNext/>
      <w:spacing w:before="240" w:after="120"/>
    </w:pPr>
    <w:rPr>
      <w:rFonts w:ascii="Arimo" w:eastAsia="DejaVu Sans" w:hAnsi="Arimo" w:cs="Lohit Hindi"/>
      <w:sz w:val="28"/>
      <w:szCs w:val="28"/>
    </w:rPr>
  </w:style>
  <w:style w:type="paragraph" w:styleId="a6">
    <w:name w:val="Body Text"/>
    <w:basedOn w:val="a"/>
    <w:link w:val="a7"/>
    <w:rsid w:val="00F25361"/>
    <w:pPr>
      <w:spacing w:after="120"/>
    </w:pPr>
  </w:style>
  <w:style w:type="character" w:customStyle="1" w:styleId="a7">
    <w:name w:val="Основной текст Знак"/>
    <w:basedOn w:val="a0"/>
    <w:link w:val="a6"/>
    <w:rsid w:val="00F25361"/>
    <w:rPr>
      <w:sz w:val="24"/>
      <w:szCs w:val="24"/>
      <w:lang w:eastAsia="ru-RU"/>
    </w:rPr>
  </w:style>
  <w:style w:type="paragraph" w:customStyle="1" w:styleId="13">
    <w:name w:val="Название объекта1"/>
    <w:basedOn w:val="a"/>
    <w:rsid w:val="009D1905"/>
    <w:pPr>
      <w:suppressLineNumbers/>
      <w:spacing w:before="120" w:after="120"/>
    </w:pPr>
    <w:rPr>
      <w:rFonts w:cs="Lohit Hindi"/>
      <w:i/>
      <w:iCs/>
    </w:rPr>
  </w:style>
  <w:style w:type="paragraph" w:customStyle="1" w:styleId="Index">
    <w:name w:val="Index"/>
    <w:basedOn w:val="a"/>
    <w:rsid w:val="009D1905"/>
    <w:pPr>
      <w:suppressLineNumbers/>
    </w:pPr>
    <w:rPr>
      <w:rFonts w:cs="Lohit Hindi"/>
    </w:rPr>
  </w:style>
  <w:style w:type="paragraph" w:customStyle="1" w:styleId="21">
    <w:name w:val="Основной текст 21"/>
    <w:basedOn w:val="a"/>
    <w:rsid w:val="009D1905"/>
    <w:pPr>
      <w:spacing w:after="120" w:line="480" w:lineRule="auto"/>
    </w:pPr>
  </w:style>
  <w:style w:type="paragraph" w:customStyle="1" w:styleId="TableContents">
    <w:name w:val="Table Contents"/>
    <w:basedOn w:val="a"/>
    <w:rsid w:val="009D1905"/>
    <w:pPr>
      <w:suppressLineNumbers/>
    </w:pPr>
  </w:style>
  <w:style w:type="paragraph" w:customStyle="1" w:styleId="TableHeading">
    <w:name w:val="Table Heading"/>
    <w:basedOn w:val="TableContents"/>
    <w:rsid w:val="009D1905"/>
    <w:pPr>
      <w:jc w:val="center"/>
    </w:pPr>
    <w:rPr>
      <w:b/>
      <w:bCs/>
    </w:rPr>
  </w:style>
  <w:style w:type="paragraph" w:customStyle="1" w:styleId="Framecontents">
    <w:name w:val="Frame contents"/>
    <w:basedOn w:val="a6"/>
    <w:rsid w:val="009D1905"/>
  </w:style>
  <w:style w:type="paragraph" w:customStyle="1" w:styleId="PreformattedText">
    <w:name w:val="Preformatted Text"/>
    <w:basedOn w:val="a"/>
    <w:rsid w:val="00F25361"/>
    <w:pPr>
      <w:widowControl w:val="0"/>
      <w:suppressAutoHyphens/>
    </w:pPr>
    <w:rPr>
      <w:rFonts w:ascii="DejaVu Sans Mono" w:eastAsia="DejaVu Sans Mono" w:hAnsi="DejaVu Sans Mono" w:cs="DejaVu Sans Mono"/>
      <w:kern w:val="1"/>
      <w:sz w:val="20"/>
      <w:szCs w:val="20"/>
      <w:lang w:eastAsia="hi-IN" w:bidi="hi-IN"/>
    </w:rPr>
  </w:style>
  <w:style w:type="paragraph" w:customStyle="1" w:styleId="14">
    <w:name w:val="Без интервала1"/>
    <w:rsid w:val="009D1905"/>
    <w:pPr>
      <w:suppressAutoHyphens/>
      <w:spacing w:line="100" w:lineRule="atLeast"/>
    </w:pPr>
    <w:rPr>
      <w:rFonts w:ascii="Calibri" w:eastAsia="DejaVu Sans" w:hAnsi="Calibri" w:cs="font285"/>
      <w:kern w:val="1"/>
      <w:lang w:eastAsia="ar-SA"/>
    </w:rPr>
  </w:style>
  <w:style w:type="character" w:customStyle="1" w:styleId="10">
    <w:name w:val="Заголовок 1 Знак"/>
    <w:basedOn w:val="a0"/>
    <w:link w:val="1"/>
    <w:rsid w:val="00F25361"/>
    <w:rPr>
      <w:rFonts w:asciiTheme="majorHAnsi" w:eastAsiaTheme="majorEastAsia" w:hAnsiTheme="majorHAnsi" w:cstheme="majorBidi"/>
      <w:b/>
      <w:bCs/>
      <w:kern w:val="32"/>
      <w:sz w:val="32"/>
      <w:szCs w:val="32"/>
      <w:lang w:eastAsia="ru-RU"/>
    </w:rPr>
  </w:style>
  <w:style w:type="paragraph" w:styleId="a8">
    <w:name w:val="footnote text"/>
    <w:basedOn w:val="a"/>
    <w:link w:val="a9"/>
    <w:rsid w:val="00F25361"/>
    <w:rPr>
      <w:sz w:val="20"/>
      <w:szCs w:val="20"/>
    </w:rPr>
  </w:style>
  <w:style w:type="character" w:customStyle="1" w:styleId="a9">
    <w:name w:val="Текст сноски Знак"/>
    <w:basedOn w:val="a0"/>
    <w:link w:val="a8"/>
    <w:rsid w:val="00F25361"/>
    <w:rPr>
      <w:rFonts w:eastAsia="Times New Roman"/>
      <w:lang w:eastAsia="ru-RU"/>
    </w:rPr>
  </w:style>
  <w:style w:type="paragraph" w:styleId="aa">
    <w:name w:val="header"/>
    <w:basedOn w:val="a"/>
    <w:link w:val="ab"/>
    <w:rsid w:val="00F25361"/>
    <w:pPr>
      <w:tabs>
        <w:tab w:val="center" w:pos="4677"/>
        <w:tab w:val="right" w:pos="9355"/>
      </w:tabs>
    </w:pPr>
  </w:style>
  <w:style w:type="character" w:customStyle="1" w:styleId="ab">
    <w:name w:val="Верхний колонтитул Знак"/>
    <w:link w:val="aa"/>
    <w:rsid w:val="00F25361"/>
    <w:rPr>
      <w:rFonts w:eastAsia="Times New Roman"/>
      <w:sz w:val="24"/>
      <w:szCs w:val="24"/>
      <w:lang w:eastAsia="ru-RU"/>
    </w:rPr>
  </w:style>
  <w:style w:type="paragraph" w:styleId="ac">
    <w:name w:val="footer"/>
    <w:basedOn w:val="a"/>
    <w:link w:val="ad"/>
    <w:rsid w:val="00F25361"/>
    <w:pPr>
      <w:tabs>
        <w:tab w:val="center" w:pos="4677"/>
        <w:tab w:val="right" w:pos="9355"/>
      </w:tabs>
    </w:pPr>
  </w:style>
  <w:style w:type="character" w:customStyle="1" w:styleId="ad">
    <w:name w:val="Нижний колонтитул Знак"/>
    <w:link w:val="ac"/>
    <w:rsid w:val="00F25361"/>
    <w:rPr>
      <w:rFonts w:eastAsia="Times New Roman"/>
      <w:sz w:val="24"/>
      <w:szCs w:val="24"/>
      <w:lang w:eastAsia="ru-RU"/>
    </w:rPr>
  </w:style>
  <w:style w:type="character" w:styleId="ae">
    <w:name w:val="annotation reference"/>
    <w:rsid w:val="00F25361"/>
    <w:rPr>
      <w:sz w:val="16"/>
      <w:szCs w:val="16"/>
    </w:rPr>
  </w:style>
  <w:style w:type="paragraph" w:styleId="af">
    <w:name w:val="List"/>
    <w:basedOn w:val="a6"/>
    <w:rsid w:val="00F25361"/>
    <w:pPr>
      <w:spacing w:after="0"/>
      <w:ind w:left="283" w:hanging="283"/>
      <w:contextualSpacing/>
    </w:pPr>
    <w:rPr>
      <w:rFonts w:cs="Lohit Hindi"/>
    </w:rPr>
  </w:style>
  <w:style w:type="character" w:styleId="af0">
    <w:name w:val="Hyperlink"/>
    <w:rsid w:val="00F25361"/>
    <w:rPr>
      <w:color w:val="0563C1" w:themeColor="hyperlink"/>
      <w:u w:val="single"/>
    </w:rPr>
  </w:style>
  <w:style w:type="character" w:styleId="af1">
    <w:name w:val="Strong"/>
    <w:qFormat/>
    <w:rsid w:val="00F25361"/>
    <w:rPr>
      <w:b/>
      <w:bCs/>
    </w:rPr>
  </w:style>
  <w:style w:type="paragraph" w:styleId="af2">
    <w:name w:val="Normal (Web)"/>
    <w:basedOn w:val="a"/>
    <w:rsid w:val="00F25361"/>
  </w:style>
  <w:style w:type="paragraph" w:styleId="HTML">
    <w:name w:val="HTML Preformatted"/>
    <w:basedOn w:val="a"/>
    <w:link w:val="HTML0"/>
    <w:rsid w:val="00F25361"/>
    <w:rPr>
      <w:rFonts w:ascii="Courier New" w:hAnsi="Courier New" w:cs="Courier New"/>
      <w:sz w:val="20"/>
      <w:szCs w:val="20"/>
    </w:rPr>
  </w:style>
  <w:style w:type="character" w:customStyle="1" w:styleId="HTML0">
    <w:name w:val="Стандартный HTML Знак"/>
    <w:link w:val="HTML"/>
    <w:rsid w:val="00F25361"/>
    <w:rPr>
      <w:rFonts w:ascii="Courier New" w:eastAsia="Times New Roman" w:hAnsi="Courier New" w:cs="Courier New"/>
      <w:lang w:eastAsia="ru-RU"/>
    </w:rPr>
  </w:style>
  <w:style w:type="paragraph" w:styleId="af3">
    <w:name w:val="annotation subject"/>
    <w:basedOn w:val="a4"/>
    <w:next w:val="a4"/>
    <w:link w:val="af4"/>
    <w:rsid w:val="00F25361"/>
    <w:rPr>
      <w:b/>
      <w:bCs/>
      <w:lang w:val="x-none" w:eastAsia="x-none"/>
    </w:rPr>
  </w:style>
  <w:style w:type="character" w:customStyle="1" w:styleId="af4">
    <w:name w:val="Тема примечания Знак"/>
    <w:link w:val="af3"/>
    <w:rsid w:val="00F25361"/>
    <w:rPr>
      <w:rFonts w:ascii="Candara" w:eastAsia="Times New Roman" w:hAnsi="Candara"/>
      <w:b/>
      <w:bCs/>
      <w:sz w:val="24"/>
      <w:lang w:val="x-none" w:eastAsia="x-none"/>
    </w:rPr>
  </w:style>
  <w:style w:type="paragraph" w:styleId="af5">
    <w:name w:val="Balloon Text"/>
    <w:basedOn w:val="a"/>
    <w:link w:val="af6"/>
    <w:rsid w:val="00F25361"/>
    <w:rPr>
      <w:rFonts w:ascii="Tahoma" w:hAnsi="Tahoma"/>
      <w:sz w:val="16"/>
      <w:szCs w:val="16"/>
      <w:lang w:val="x-none" w:eastAsia="x-none"/>
    </w:rPr>
  </w:style>
  <w:style w:type="character" w:customStyle="1" w:styleId="af6">
    <w:name w:val="Текст выноски Знак"/>
    <w:link w:val="af5"/>
    <w:rsid w:val="00F25361"/>
    <w:rPr>
      <w:rFonts w:ascii="Tahoma" w:eastAsia="Times New Roman" w:hAnsi="Tahoma"/>
      <w:sz w:val="16"/>
      <w:szCs w:val="16"/>
      <w:lang w:val="x-none" w:eastAsia="x-none"/>
    </w:rPr>
  </w:style>
  <w:style w:type="paragraph" w:styleId="af7">
    <w:name w:val="No Spacing"/>
    <w:uiPriority w:val="1"/>
    <w:qFormat/>
    <w:rsid w:val="00F25361"/>
    <w:rPr>
      <w:lang w:eastAsia="ru-RU"/>
    </w:rPr>
  </w:style>
  <w:style w:type="paragraph" w:customStyle="1" w:styleId="15">
    <w:name w:val="Обычный1"/>
    <w:rsid w:val="00F25361"/>
    <w:rPr>
      <w:rFonts w:eastAsia="Calibri"/>
      <w:lang w:eastAsia="ru-RU"/>
    </w:rPr>
  </w:style>
  <w:style w:type="character" w:styleId="af8">
    <w:name w:val="Emphasis"/>
    <w:qFormat/>
    <w:rsid w:val="00F25361"/>
    <w:rPr>
      <w:i/>
      <w:iCs/>
    </w:rPr>
  </w:style>
  <w:style w:type="paragraph" w:styleId="af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a">
    <w:basedOn w:val="TableNormal2"/>
    <w:tblPr>
      <w:tblStyleRowBandSize w:val="1"/>
      <w:tblStyleColBandSize w:val="1"/>
      <w:tblCellMar>
        <w:top w:w="0" w:type="dxa"/>
        <w:left w:w="115" w:type="dxa"/>
        <w:bottom w:w="0" w:type="dxa"/>
        <w:right w:w="115" w:type="dxa"/>
      </w:tblCellMar>
    </w:tblPr>
  </w:style>
  <w:style w:type="table" w:customStyle="1" w:styleId="afb">
    <w:basedOn w:val="TableNormal2"/>
    <w:tblPr>
      <w:tblStyleRowBandSize w:val="1"/>
      <w:tblStyleColBandSize w:val="1"/>
      <w:tblCellMar>
        <w:top w:w="0" w:type="dxa"/>
        <w:left w:w="115" w:type="dxa"/>
        <w:bottom w:w="0" w:type="dxa"/>
        <w:right w:w="115" w:type="dxa"/>
      </w:tblCellMar>
    </w:tblPr>
  </w:style>
  <w:style w:type="table" w:customStyle="1" w:styleId="afc">
    <w:basedOn w:val="TableNormal2"/>
    <w:tblPr>
      <w:tblStyleRowBandSize w:val="1"/>
      <w:tblStyleColBandSize w:val="1"/>
      <w:tblCellMar>
        <w:top w:w="0" w:type="dxa"/>
        <w:left w:w="115" w:type="dxa"/>
        <w:bottom w:w="0" w:type="dxa"/>
        <w:right w:w="115"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0" w:type="dxa"/>
        <w:left w:w="115" w:type="dxa"/>
        <w:bottom w:w="0" w:type="dxa"/>
        <w:right w:w="115" w:type="dxa"/>
      </w:tblCellMar>
    </w:tblPr>
  </w:style>
  <w:style w:type="paragraph" w:styleId="aff">
    <w:name w:val="List Paragraph"/>
    <w:basedOn w:val="a"/>
    <w:uiPriority w:val="34"/>
    <w:qFormat/>
    <w:rsid w:val="00C83F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361"/>
    <w:rPr>
      <w:lang w:eastAsia="ru-RU"/>
    </w:rPr>
  </w:style>
  <w:style w:type="paragraph" w:styleId="1">
    <w:name w:val="heading 1"/>
    <w:basedOn w:val="a"/>
    <w:next w:val="a"/>
    <w:link w:val="10"/>
    <w:qFormat/>
    <w:rsid w:val="00F2536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annotation text"/>
    <w:basedOn w:val="a"/>
    <w:link w:val="a5"/>
    <w:autoRedefine/>
    <w:qFormat/>
    <w:rsid w:val="00F25361"/>
    <w:rPr>
      <w:rFonts w:ascii="Candara" w:hAnsi="Candara"/>
      <w:szCs w:val="20"/>
    </w:rPr>
  </w:style>
  <w:style w:type="character" w:customStyle="1" w:styleId="a5">
    <w:name w:val="Текст примечания Знак"/>
    <w:basedOn w:val="a0"/>
    <w:link w:val="a4"/>
    <w:rsid w:val="00F25361"/>
    <w:rPr>
      <w:rFonts w:ascii="Candara" w:hAnsi="Candara"/>
      <w:sz w:val="24"/>
      <w:lang w:eastAsia="ru-RU"/>
    </w:rPr>
  </w:style>
  <w:style w:type="character" w:customStyle="1" w:styleId="11">
    <w:name w:val="Шрифт абзацу за промовчанням1"/>
    <w:rsid w:val="009D1905"/>
  </w:style>
  <w:style w:type="character" w:customStyle="1" w:styleId="20">
    <w:name w:val="Основной шрифт абзаца2"/>
    <w:rsid w:val="009D1905"/>
  </w:style>
  <w:style w:type="character" w:customStyle="1" w:styleId="WW8Num16z0">
    <w:name w:val="WW8Num16z0"/>
    <w:rsid w:val="009D1905"/>
    <w:rPr>
      <w:rFonts w:ascii="Symbol" w:hAnsi="Symbol" w:cs="Symbol"/>
    </w:rPr>
  </w:style>
  <w:style w:type="character" w:customStyle="1" w:styleId="WW8Num16z1">
    <w:name w:val="WW8Num16z1"/>
    <w:rsid w:val="009D1905"/>
    <w:rPr>
      <w:rFonts w:ascii="Courier New" w:hAnsi="Courier New" w:cs="Courier New"/>
    </w:rPr>
  </w:style>
  <w:style w:type="character" w:customStyle="1" w:styleId="WW8Num2z1">
    <w:name w:val="WW8Num2z1"/>
    <w:rsid w:val="009D1905"/>
    <w:rPr>
      <w:rFonts w:ascii="Times New Roman" w:eastAsia="Times New Roman" w:hAnsi="Times New Roman" w:cs="Times New Roman"/>
    </w:rPr>
  </w:style>
  <w:style w:type="character" w:customStyle="1" w:styleId="WW8Num4z0">
    <w:name w:val="WW8Num4z0"/>
    <w:rsid w:val="009D1905"/>
    <w:rPr>
      <w:rFonts w:ascii="Symbol" w:hAnsi="Symbol" w:cs="Symbol"/>
    </w:rPr>
  </w:style>
  <w:style w:type="character" w:customStyle="1" w:styleId="WW8Num5z1">
    <w:name w:val="WW8Num5z1"/>
    <w:rsid w:val="009D1905"/>
    <w:rPr>
      <w:rFonts w:ascii="Symbol" w:hAnsi="Symbol" w:cs="Symbol"/>
    </w:rPr>
  </w:style>
  <w:style w:type="character" w:customStyle="1" w:styleId="WW8Num6z1">
    <w:name w:val="WW8Num6z1"/>
    <w:rsid w:val="009D1905"/>
    <w:rPr>
      <w:rFonts w:ascii="Symbol" w:hAnsi="Symbol" w:cs="Symbol"/>
    </w:rPr>
  </w:style>
  <w:style w:type="character" w:customStyle="1" w:styleId="WW8Num7z1">
    <w:name w:val="WW8Num7z1"/>
    <w:rsid w:val="009D1905"/>
    <w:rPr>
      <w:rFonts w:ascii="Courier New" w:hAnsi="Courier New" w:cs="Courier New"/>
    </w:rPr>
  </w:style>
  <w:style w:type="character" w:customStyle="1" w:styleId="WW8Num9z1">
    <w:name w:val="WW8Num9z1"/>
    <w:rsid w:val="009D1905"/>
    <w:rPr>
      <w:rFonts w:ascii="Symbol" w:hAnsi="Symbol" w:cs="Symbol"/>
    </w:rPr>
  </w:style>
  <w:style w:type="character" w:customStyle="1" w:styleId="WW8Num10z1">
    <w:name w:val="WW8Num10z1"/>
    <w:rsid w:val="009D1905"/>
    <w:rPr>
      <w:rFonts w:ascii="Symbol" w:hAnsi="Symbol" w:cs="Symbol"/>
    </w:rPr>
  </w:style>
  <w:style w:type="character" w:customStyle="1" w:styleId="WW8Num12z1">
    <w:name w:val="WW8Num12z1"/>
    <w:rsid w:val="009D1905"/>
    <w:rPr>
      <w:rFonts w:ascii="Symbol" w:hAnsi="Symbol" w:cs="Symbol"/>
    </w:rPr>
  </w:style>
  <w:style w:type="character" w:customStyle="1" w:styleId="WW8Num12z2">
    <w:name w:val="WW8Num12z2"/>
    <w:rsid w:val="009D1905"/>
    <w:rPr>
      <w:rFonts w:ascii="Times New Roman" w:eastAsia="Times New Roman" w:hAnsi="Times New Roman" w:cs="Times New Roman"/>
    </w:rPr>
  </w:style>
  <w:style w:type="character" w:customStyle="1" w:styleId="WW8Num14z1">
    <w:name w:val="WW8Num14z1"/>
    <w:rsid w:val="009D1905"/>
    <w:rPr>
      <w:rFonts w:ascii="Symbol" w:hAnsi="Symbol" w:cs="Symbol"/>
    </w:rPr>
  </w:style>
  <w:style w:type="character" w:customStyle="1" w:styleId="WW8Num15z1">
    <w:name w:val="WW8Num15z1"/>
    <w:rsid w:val="009D1905"/>
    <w:rPr>
      <w:rFonts w:ascii="Symbol" w:hAnsi="Symbol" w:cs="Symbol"/>
    </w:rPr>
  </w:style>
  <w:style w:type="character" w:customStyle="1" w:styleId="WW8Num17z1">
    <w:name w:val="WW8Num17z1"/>
    <w:rsid w:val="009D1905"/>
    <w:rPr>
      <w:rFonts w:ascii="Symbol" w:hAnsi="Symbol" w:cs="Symbol"/>
    </w:rPr>
  </w:style>
  <w:style w:type="character" w:customStyle="1" w:styleId="WW8Num18z1">
    <w:name w:val="WW8Num18z1"/>
    <w:rsid w:val="009D1905"/>
    <w:rPr>
      <w:rFonts w:ascii="Symbol" w:hAnsi="Symbol" w:cs="Symbol"/>
    </w:rPr>
  </w:style>
  <w:style w:type="character" w:customStyle="1" w:styleId="WW8Num1z1">
    <w:name w:val="WW8Num1z1"/>
    <w:rsid w:val="009D1905"/>
    <w:rPr>
      <w:rFonts w:ascii="Symbol" w:hAnsi="Symbol" w:cs="Symbol"/>
    </w:rPr>
  </w:style>
  <w:style w:type="character" w:customStyle="1" w:styleId="WW8Num3z0">
    <w:name w:val="WW8Num3z0"/>
    <w:rsid w:val="009D1905"/>
    <w:rPr>
      <w:rFonts w:ascii="Symbol" w:hAnsi="Symbol" w:cs="Symbol"/>
    </w:rPr>
  </w:style>
  <w:style w:type="character" w:customStyle="1" w:styleId="WW8Num3z1">
    <w:name w:val="WW8Num3z1"/>
    <w:rsid w:val="009D1905"/>
    <w:rPr>
      <w:rFonts w:ascii="Courier New" w:hAnsi="Courier New" w:cs="Courier New"/>
    </w:rPr>
  </w:style>
  <w:style w:type="character" w:customStyle="1" w:styleId="WW8Num3z2">
    <w:name w:val="WW8Num3z2"/>
    <w:rsid w:val="009D1905"/>
    <w:rPr>
      <w:rFonts w:ascii="Wingdings" w:hAnsi="Wingdings" w:cs="Wingdings"/>
    </w:rPr>
  </w:style>
  <w:style w:type="character" w:customStyle="1" w:styleId="WW8Num4z1">
    <w:name w:val="WW8Num4z1"/>
    <w:rsid w:val="009D1905"/>
    <w:rPr>
      <w:rFonts w:ascii="Symbol" w:hAnsi="Symbol" w:cs="Symbol"/>
    </w:rPr>
  </w:style>
  <w:style w:type="character" w:customStyle="1" w:styleId="WW8Num7z2">
    <w:name w:val="WW8Num7z2"/>
    <w:rsid w:val="009D1905"/>
    <w:rPr>
      <w:rFonts w:ascii="Times New Roman" w:eastAsia="Times New Roman" w:hAnsi="Times New Roman" w:cs="Times New Roman"/>
    </w:rPr>
  </w:style>
  <w:style w:type="character" w:customStyle="1" w:styleId="WW8Num16z2">
    <w:name w:val="WW8Num16z2"/>
    <w:rsid w:val="009D1905"/>
    <w:rPr>
      <w:rFonts w:ascii="Wingdings" w:hAnsi="Wingdings" w:cs="Wingdings"/>
    </w:rPr>
  </w:style>
  <w:style w:type="character" w:customStyle="1" w:styleId="WW8Num19z1">
    <w:name w:val="WW8Num19z1"/>
    <w:rsid w:val="009D1905"/>
    <w:rPr>
      <w:rFonts w:ascii="Symbol" w:hAnsi="Symbol" w:cs="Symbol"/>
    </w:rPr>
  </w:style>
  <w:style w:type="character" w:customStyle="1" w:styleId="12">
    <w:name w:val="Основной шрифт абзаца1"/>
    <w:rsid w:val="009D1905"/>
  </w:style>
  <w:style w:type="character" w:customStyle="1" w:styleId="FootnoteCharacters">
    <w:name w:val="Footnote Characters"/>
    <w:rsid w:val="009D1905"/>
    <w:rPr>
      <w:vertAlign w:val="superscript"/>
    </w:rPr>
  </w:style>
  <w:style w:type="character" w:customStyle="1" w:styleId="NumberingSymbols">
    <w:name w:val="Numbering Symbols"/>
    <w:rsid w:val="009D1905"/>
  </w:style>
  <w:style w:type="character" w:customStyle="1" w:styleId="Bullets">
    <w:name w:val="Bullets"/>
    <w:rsid w:val="009D1905"/>
    <w:rPr>
      <w:rFonts w:ascii="OpenSymbol" w:eastAsia="OpenSymbol" w:hAnsi="OpenSymbol" w:cs="OpenSymbol"/>
    </w:rPr>
  </w:style>
  <w:style w:type="paragraph" w:customStyle="1" w:styleId="Heading">
    <w:name w:val="Heading"/>
    <w:basedOn w:val="a"/>
    <w:next w:val="a6"/>
    <w:rsid w:val="009D1905"/>
    <w:pPr>
      <w:keepNext/>
      <w:spacing w:before="240" w:after="120"/>
    </w:pPr>
    <w:rPr>
      <w:rFonts w:ascii="Arimo" w:eastAsia="DejaVu Sans" w:hAnsi="Arimo" w:cs="Lohit Hindi"/>
      <w:sz w:val="28"/>
      <w:szCs w:val="28"/>
    </w:rPr>
  </w:style>
  <w:style w:type="paragraph" w:styleId="a6">
    <w:name w:val="Body Text"/>
    <w:basedOn w:val="a"/>
    <w:link w:val="a7"/>
    <w:rsid w:val="00F25361"/>
    <w:pPr>
      <w:spacing w:after="120"/>
    </w:pPr>
  </w:style>
  <w:style w:type="character" w:customStyle="1" w:styleId="a7">
    <w:name w:val="Основной текст Знак"/>
    <w:basedOn w:val="a0"/>
    <w:link w:val="a6"/>
    <w:rsid w:val="00F25361"/>
    <w:rPr>
      <w:sz w:val="24"/>
      <w:szCs w:val="24"/>
      <w:lang w:eastAsia="ru-RU"/>
    </w:rPr>
  </w:style>
  <w:style w:type="paragraph" w:customStyle="1" w:styleId="13">
    <w:name w:val="Название объекта1"/>
    <w:basedOn w:val="a"/>
    <w:rsid w:val="009D1905"/>
    <w:pPr>
      <w:suppressLineNumbers/>
      <w:spacing w:before="120" w:after="120"/>
    </w:pPr>
    <w:rPr>
      <w:rFonts w:cs="Lohit Hindi"/>
      <w:i/>
      <w:iCs/>
    </w:rPr>
  </w:style>
  <w:style w:type="paragraph" w:customStyle="1" w:styleId="Index">
    <w:name w:val="Index"/>
    <w:basedOn w:val="a"/>
    <w:rsid w:val="009D1905"/>
    <w:pPr>
      <w:suppressLineNumbers/>
    </w:pPr>
    <w:rPr>
      <w:rFonts w:cs="Lohit Hindi"/>
    </w:rPr>
  </w:style>
  <w:style w:type="paragraph" w:customStyle="1" w:styleId="21">
    <w:name w:val="Основной текст 21"/>
    <w:basedOn w:val="a"/>
    <w:rsid w:val="009D1905"/>
    <w:pPr>
      <w:spacing w:after="120" w:line="480" w:lineRule="auto"/>
    </w:pPr>
  </w:style>
  <w:style w:type="paragraph" w:customStyle="1" w:styleId="TableContents">
    <w:name w:val="Table Contents"/>
    <w:basedOn w:val="a"/>
    <w:rsid w:val="009D1905"/>
    <w:pPr>
      <w:suppressLineNumbers/>
    </w:pPr>
  </w:style>
  <w:style w:type="paragraph" w:customStyle="1" w:styleId="TableHeading">
    <w:name w:val="Table Heading"/>
    <w:basedOn w:val="TableContents"/>
    <w:rsid w:val="009D1905"/>
    <w:pPr>
      <w:jc w:val="center"/>
    </w:pPr>
    <w:rPr>
      <w:b/>
      <w:bCs/>
    </w:rPr>
  </w:style>
  <w:style w:type="paragraph" w:customStyle="1" w:styleId="Framecontents">
    <w:name w:val="Frame contents"/>
    <w:basedOn w:val="a6"/>
    <w:rsid w:val="009D1905"/>
  </w:style>
  <w:style w:type="paragraph" w:customStyle="1" w:styleId="PreformattedText">
    <w:name w:val="Preformatted Text"/>
    <w:basedOn w:val="a"/>
    <w:rsid w:val="00F25361"/>
    <w:pPr>
      <w:widowControl w:val="0"/>
      <w:suppressAutoHyphens/>
    </w:pPr>
    <w:rPr>
      <w:rFonts w:ascii="DejaVu Sans Mono" w:eastAsia="DejaVu Sans Mono" w:hAnsi="DejaVu Sans Mono" w:cs="DejaVu Sans Mono"/>
      <w:kern w:val="1"/>
      <w:sz w:val="20"/>
      <w:szCs w:val="20"/>
      <w:lang w:eastAsia="hi-IN" w:bidi="hi-IN"/>
    </w:rPr>
  </w:style>
  <w:style w:type="paragraph" w:customStyle="1" w:styleId="14">
    <w:name w:val="Без интервала1"/>
    <w:rsid w:val="009D1905"/>
    <w:pPr>
      <w:suppressAutoHyphens/>
      <w:spacing w:line="100" w:lineRule="atLeast"/>
    </w:pPr>
    <w:rPr>
      <w:rFonts w:ascii="Calibri" w:eastAsia="DejaVu Sans" w:hAnsi="Calibri" w:cs="font285"/>
      <w:kern w:val="1"/>
      <w:lang w:eastAsia="ar-SA"/>
    </w:rPr>
  </w:style>
  <w:style w:type="character" w:customStyle="1" w:styleId="10">
    <w:name w:val="Заголовок 1 Знак"/>
    <w:basedOn w:val="a0"/>
    <w:link w:val="1"/>
    <w:rsid w:val="00F25361"/>
    <w:rPr>
      <w:rFonts w:asciiTheme="majorHAnsi" w:eastAsiaTheme="majorEastAsia" w:hAnsiTheme="majorHAnsi" w:cstheme="majorBidi"/>
      <w:b/>
      <w:bCs/>
      <w:kern w:val="32"/>
      <w:sz w:val="32"/>
      <w:szCs w:val="32"/>
      <w:lang w:eastAsia="ru-RU"/>
    </w:rPr>
  </w:style>
  <w:style w:type="paragraph" w:styleId="a8">
    <w:name w:val="footnote text"/>
    <w:basedOn w:val="a"/>
    <w:link w:val="a9"/>
    <w:rsid w:val="00F25361"/>
    <w:rPr>
      <w:sz w:val="20"/>
      <w:szCs w:val="20"/>
    </w:rPr>
  </w:style>
  <w:style w:type="character" w:customStyle="1" w:styleId="a9">
    <w:name w:val="Текст сноски Знак"/>
    <w:basedOn w:val="a0"/>
    <w:link w:val="a8"/>
    <w:rsid w:val="00F25361"/>
    <w:rPr>
      <w:rFonts w:eastAsia="Times New Roman"/>
      <w:lang w:eastAsia="ru-RU"/>
    </w:rPr>
  </w:style>
  <w:style w:type="paragraph" w:styleId="aa">
    <w:name w:val="header"/>
    <w:basedOn w:val="a"/>
    <w:link w:val="ab"/>
    <w:rsid w:val="00F25361"/>
    <w:pPr>
      <w:tabs>
        <w:tab w:val="center" w:pos="4677"/>
        <w:tab w:val="right" w:pos="9355"/>
      </w:tabs>
    </w:pPr>
  </w:style>
  <w:style w:type="character" w:customStyle="1" w:styleId="ab">
    <w:name w:val="Верхний колонтитул Знак"/>
    <w:link w:val="aa"/>
    <w:rsid w:val="00F25361"/>
    <w:rPr>
      <w:rFonts w:eastAsia="Times New Roman"/>
      <w:sz w:val="24"/>
      <w:szCs w:val="24"/>
      <w:lang w:eastAsia="ru-RU"/>
    </w:rPr>
  </w:style>
  <w:style w:type="paragraph" w:styleId="ac">
    <w:name w:val="footer"/>
    <w:basedOn w:val="a"/>
    <w:link w:val="ad"/>
    <w:rsid w:val="00F25361"/>
    <w:pPr>
      <w:tabs>
        <w:tab w:val="center" w:pos="4677"/>
        <w:tab w:val="right" w:pos="9355"/>
      </w:tabs>
    </w:pPr>
  </w:style>
  <w:style w:type="character" w:customStyle="1" w:styleId="ad">
    <w:name w:val="Нижний колонтитул Знак"/>
    <w:link w:val="ac"/>
    <w:rsid w:val="00F25361"/>
    <w:rPr>
      <w:rFonts w:eastAsia="Times New Roman"/>
      <w:sz w:val="24"/>
      <w:szCs w:val="24"/>
      <w:lang w:eastAsia="ru-RU"/>
    </w:rPr>
  </w:style>
  <w:style w:type="character" w:styleId="ae">
    <w:name w:val="annotation reference"/>
    <w:rsid w:val="00F25361"/>
    <w:rPr>
      <w:sz w:val="16"/>
      <w:szCs w:val="16"/>
    </w:rPr>
  </w:style>
  <w:style w:type="paragraph" w:styleId="af">
    <w:name w:val="List"/>
    <w:basedOn w:val="a6"/>
    <w:rsid w:val="00F25361"/>
    <w:pPr>
      <w:spacing w:after="0"/>
      <w:ind w:left="283" w:hanging="283"/>
      <w:contextualSpacing/>
    </w:pPr>
    <w:rPr>
      <w:rFonts w:cs="Lohit Hindi"/>
    </w:rPr>
  </w:style>
  <w:style w:type="character" w:styleId="af0">
    <w:name w:val="Hyperlink"/>
    <w:rsid w:val="00F25361"/>
    <w:rPr>
      <w:color w:val="0563C1" w:themeColor="hyperlink"/>
      <w:u w:val="single"/>
    </w:rPr>
  </w:style>
  <w:style w:type="character" w:styleId="af1">
    <w:name w:val="Strong"/>
    <w:qFormat/>
    <w:rsid w:val="00F25361"/>
    <w:rPr>
      <w:b/>
      <w:bCs/>
    </w:rPr>
  </w:style>
  <w:style w:type="paragraph" w:styleId="af2">
    <w:name w:val="Normal (Web)"/>
    <w:basedOn w:val="a"/>
    <w:rsid w:val="00F25361"/>
  </w:style>
  <w:style w:type="paragraph" w:styleId="HTML">
    <w:name w:val="HTML Preformatted"/>
    <w:basedOn w:val="a"/>
    <w:link w:val="HTML0"/>
    <w:rsid w:val="00F25361"/>
    <w:rPr>
      <w:rFonts w:ascii="Courier New" w:hAnsi="Courier New" w:cs="Courier New"/>
      <w:sz w:val="20"/>
      <w:szCs w:val="20"/>
    </w:rPr>
  </w:style>
  <w:style w:type="character" w:customStyle="1" w:styleId="HTML0">
    <w:name w:val="Стандартный HTML Знак"/>
    <w:link w:val="HTML"/>
    <w:rsid w:val="00F25361"/>
    <w:rPr>
      <w:rFonts w:ascii="Courier New" w:eastAsia="Times New Roman" w:hAnsi="Courier New" w:cs="Courier New"/>
      <w:lang w:eastAsia="ru-RU"/>
    </w:rPr>
  </w:style>
  <w:style w:type="paragraph" w:styleId="af3">
    <w:name w:val="annotation subject"/>
    <w:basedOn w:val="a4"/>
    <w:next w:val="a4"/>
    <w:link w:val="af4"/>
    <w:rsid w:val="00F25361"/>
    <w:rPr>
      <w:b/>
      <w:bCs/>
      <w:lang w:val="x-none" w:eastAsia="x-none"/>
    </w:rPr>
  </w:style>
  <w:style w:type="character" w:customStyle="1" w:styleId="af4">
    <w:name w:val="Тема примечания Знак"/>
    <w:link w:val="af3"/>
    <w:rsid w:val="00F25361"/>
    <w:rPr>
      <w:rFonts w:ascii="Candara" w:eastAsia="Times New Roman" w:hAnsi="Candara"/>
      <w:b/>
      <w:bCs/>
      <w:sz w:val="24"/>
      <w:lang w:val="x-none" w:eastAsia="x-none"/>
    </w:rPr>
  </w:style>
  <w:style w:type="paragraph" w:styleId="af5">
    <w:name w:val="Balloon Text"/>
    <w:basedOn w:val="a"/>
    <w:link w:val="af6"/>
    <w:rsid w:val="00F25361"/>
    <w:rPr>
      <w:rFonts w:ascii="Tahoma" w:hAnsi="Tahoma"/>
      <w:sz w:val="16"/>
      <w:szCs w:val="16"/>
      <w:lang w:val="x-none" w:eastAsia="x-none"/>
    </w:rPr>
  </w:style>
  <w:style w:type="character" w:customStyle="1" w:styleId="af6">
    <w:name w:val="Текст выноски Знак"/>
    <w:link w:val="af5"/>
    <w:rsid w:val="00F25361"/>
    <w:rPr>
      <w:rFonts w:ascii="Tahoma" w:eastAsia="Times New Roman" w:hAnsi="Tahoma"/>
      <w:sz w:val="16"/>
      <w:szCs w:val="16"/>
      <w:lang w:val="x-none" w:eastAsia="x-none"/>
    </w:rPr>
  </w:style>
  <w:style w:type="paragraph" w:styleId="af7">
    <w:name w:val="No Spacing"/>
    <w:uiPriority w:val="1"/>
    <w:qFormat/>
    <w:rsid w:val="00F25361"/>
    <w:rPr>
      <w:lang w:eastAsia="ru-RU"/>
    </w:rPr>
  </w:style>
  <w:style w:type="paragraph" w:customStyle="1" w:styleId="15">
    <w:name w:val="Обычный1"/>
    <w:rsid w:val="00F25361"/>
    <w:rPr>
      <w:rFonts w:eastAsia="Calibri"/>
      <w:lang w:eastAsia="ru-RU"/>
    </w:rPr>
  </w:style>
  <w:style w:type="character" w:styleId="af8">
    <w:name w:val="Emphasis"/>
    <w:qFormat/>
    <w:rsid w:val="00F25361"/>
    <w:rPr>
      <w:i/>
      <w:iCs/>
    </w:rPr>
  </w:style>
  <w:style w:type="paragraph" w:styleId="af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a">
    <w:basedOn w:val="TableNormal2"/>
    <w:tblPr>
      <w:tblStyleRowBandSize w:val="1"/>
      <w:tblStyleColBandSize w:val="1"/>
      <w:tblCellMar>
        <w:top w:w="0" w:type="dxa"/>
        <w:left w:w="115" w:type="dxa"/>
        <w:bottom w:w="0" w:type="dxa"/>
        <w:right w:w="115" w:type="dxa"/>
      </w:tblCellMar>
    </w:tblPr>
  </w:style>
  <w:style w:type="table" w:customStyle="1" w:styleId="afb">
    <w:basedOn w:val="TableNormal2"/>
    <w:tblPr>
      <w:tblStyleRowBandSize w:val="1"/>
      <w:tblStyleColBandSize w:val="1"/>
      <w:tblCellMar>
        <w:top w:w="0" w:type="dxa"/>
        <w:left w:w="115" w:type="dxa"/>
        <w:bottom w:w="0" w:type="dxa"/>
        <w:right w:w="115" w:type="dxa"/>
      </w:tblCellMar>
    </w:tblPr>
  </w:style>
  <w:style w:type="table" w:customStyle="1" w:styleId="afc">
    <w:basedOn w:val="TableNormal2"/>
    <w:tblPr>
      <w:tblStyleRowBandSize w:val="1"/>
      <w:tblStyleColBandSize w:val="1"/>
      <w:tblCellMar>
        <w:top w:w="0" w:type="dxa"/>
        <w:left w:w="115" w:type="dxa"/>
        <w:bottom w:w="0" w:type="dxa"/>
        <w:right w:w="115"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0" w:type="dxa"/>
        <w:left w:w="115" w:type="dxa"/>
        <w:bottom w:w="0" w:type="dxa"/>
        <w:right w:w="115" w:type="dxa"/>
      </w:tblCellMar>
    </w:tblPr>
  </w:style>
  <w:style w:type="paragraph" w:styleId="aff">
    <w:name w:val="List Paragraph"/>
    <w:basedOn w:val="a"/>
    <w:uiPriority w:val="34"/>
    <w:qFormat/>
    <w:rsid w:val="00C83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B8cDRLzL0LcBYJ5SLntrb+iWQ==">CgMxLjA4AHIhMWFXc0F3WkFpWU9xdFdrYkJQSFloZzhJVHVyZmlPM0RB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3127</Words>
  <Characters>17824</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Лукінюк Максим</dc:creator>
  <cp:lastModifiedBy>Христина</cp:lastModifiedBy>
  <cp:revision>5</cp:revision>
  <dcterms:created xsi:type="dcterms:W3CDTF">2024-05-28T06:55:00Z</dcterms:created>
  <dcterms:modified xsi:type="dcterms:W3CDTF">2024-06-04T07:51:00Z</dcterms:modified>
</cp:coreProperties>
</file>