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5CA4" w14:textId="77777777" w:rsidR="007A760E" w:rsidRPr="006775B1" w:rsidRDefault="007A760E" w:rsidP="007A760E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231CF309" wp14:editId="28A453D2">
            <wp:simplePos x="0" y="0"/>
            <wp:positionH relativeFrom="column">
              <wp:posOffset>2634615</wp:posOffset>
            </wp:positionH>
            <wp:positionV relativeFrom="paragraph">
              <wp:posOffset>-66675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BAA0" w14:textId="77777777" w:rsidR="007A760E" w:rsidRPr="0088272E" w:rsidRDefault="007A760E" w:rsidP="007A760E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1DFD44B3" w14:textId="77777777" w:rsidR="007A760E" w:rsidRPr="0088272E" w:rsidRDefault="007A760E" w:rsidP="007A760E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14:paraId="18413FD4" w14:textId="77777777" w:rsidR="007A760E" w:rsidRPr="0088272E" w:rsidRDefault="007A760E" w:rsidP="007A760E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14:paraId="1A3A5ADB" w14:textId="77777777" w:rsidR="007A760E" w:rsidRPr="0088272E" w:rsidRDefault="007A760E" w:rsidP="007A760E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14:paraId="4BBC538B" w14:textId="77777777" w:rsidR="007A760E" w:rsidRPr="0088272E" w:rsidRDefault="007A760E" w:rsidP="007A760E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 w14:paraId="12DDE4BC" w14:textId="77777777" w:rsidR="007A760E" w:rsidRDefault="007A760E" w:rsidP="007A760E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тридцять четверта  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659CCB60" w14:textId="3E6CA762" w:rsidR="007A760E" w:rsidRDefault="007A760E" w:rsidP="007A760E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РІШЕННЯ    </w:t>
      </w:r>
    </w:p>
    <w:p w14:paraId="7328DC56" w14:textId="77777777" w:rsidR="00B41435" w:rsidRDefault="007A760E" w:rsidP="00B41435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с.Поляниця</w:t>
      </w:r>
      <w:proofErr w:type="spellEnd"/>
    </w:p>
    <w:p w14:paraId="7DF52CE4" w14:textId="3A6490D0" w:rsidR="007A760E" w:rsidRPr="00B41435" w:rsidRDefault="007A760E" w:rsidP="00B41435">
      <w:pPr>
        <w:rPr>
          <w:rFonts w:ascii="Arial" w:hAnsi="Arial" w:cs="Arial"/>
          <w:b/>
          <w:color w:val="000000"/>
          <w:sz w:val="28"/>
          <w:szCs w:val="28"/>
        </w:rPr>
      </w:pPr>
      <w:r w:rsidRPr="00842345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22.12.2023 </w:t>
      </w:r>
      <w:r w:rsidRPr="00842345">
        <w:rPr>
          <w:rFonts w:ascii="Times New Roman" w:hAnsi="Times New Roman"/>
          <w:b/>
          <w:color w:val="000000"/>
          <w:sz w:val="28"/>
          <w:szCs w:val="28"/>
        </w:rPr>
        <w:t xml:space="preserve">р </w:t>
      </w:r>
      <w:r w:rsidRPr="0084234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8423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41435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B41435">
        <w:rPr>
          <w:rFonts w:ascii="Times New Roman" w:hAnsi="Times New Roman"/>
          <w:b/>
          <w:sz w:val="28"/>
          <w:szCs w:val="28"/>
        </w:rPr>
        <w:t>636</w:t>
      </w:r>
      <w:r w:rsidR="00DB31C2">
        <w:rPr>
          <w:rFonts w:ascii="Times New Roman" w:hAnsi="Times New Roman"/>
          <w:b/>
          <w:sz w:val="28"/>
          <w:szCs w:val="28"/>
        </w:rPr>
        <w:t>-34</w:t>
      </w:r>
      <w:r>
        <w:rPr>
          <w:rFonts w:ascii="Times New Roman" w:hAnsi="Times New Roman"/>
          <w:b/>
          <w:sz w:val="28"/>
          <w:szCs w:val="28"/>
        </w:rPr>
        <w:t>-2023</w:t>
      </w:r>
    </w:p>
    <w:p w14:paraId="41C81E57" w14:textId="77777777" w:rsidR="007A760E" w:rsidRPr="00B967B1" w:rsidRDefault="007A760E" w:rsidP="007A760E">
      <w:pPr>
        <w:tabs>
          <w:tab w:val="left" w:pos="0"/>
        </w:tabs>
        <w:spacing w:line="276" w:lineRule="auto"/>
        <w:rPr>
          <w:rStyle w:val="A3"/>
          <w:rFonts w:ascii="Times New Roman" w:hAnsi="Times New Roman"/>
          <w:b w:val="0"/>
          <w:bCs/>
          <w:sz w:val="28"/>
          <w:szCs w:val="28"/>
          <w:lang w:eastAsia="uk-UA"/>
        </w:rPr>
      </w:pPr>
    </w:p>
    <w:p w14:paraId="3540BEA8" w14:textId="77777777" w:rsidR="007A760E" w:rsidRPr="00475A32" w:rsidRDefault="007A760E" w:rsidP="00D87FC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 xml:space="preserve">Про </w:t>
      </w:r>
      <w:r w:rsidR="00D87FC2">
        <w:rPr>
          <w:rFonts w:ascii="Times New Roman" w:hAnsi="Times New Roman"/>
          <w:b/>
          <w:bCs/>
          <w:color w:val="383838"/>
          <w:sz w:val="28"/>
          <w:szCs w:val="28"/>
        </w:rPr>
        <w:t>підписання меморандуму</w:t>
      </w:r>
    </w:p>
    <w:p w14:paraId="0FDEFEB6" w14:textId="77777777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78DE511F" w14:textId="2B4FDD01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      Відповідно до ст</w:t>
      </w:r>
      <w:r>
        <w:rPr>
          <w:rFonts w:ascii="Times New Roman" w:hAnsi="Times New Roman"/>
          <w:color w:val="383838"/>
          <w:sz w:val="28"/>
          <w:szCs w:val="28"/>
        </w:rPr>
        <w:t xml:space="preserve">атті </w:t>
      </w:r>
      <w:r w:rsidRPr="00475A32">
        <w:rPr>
          <w:rFonts w:ascii="Times New Roman" w:hAnsi="Times New Roman"/>
          <w:color w:val="383838"/>
          <w:sz w:val="28"/>
          <w:szCs w:val="28"/>
        </w:rPr>
        <w:t>26  Закону України «Про місцеве самоврядування в Україні»</w:t>
      </w:r>
      <w:r>
        <w:rPr>
          <w:rFonts w:ascii="Times New Roman" w:hAnsi="Times New Roman"/>
          <w:color w:val="383838"/>
          <w:sz w:val="28"/>
          <w:szCs w:val="28"/>
        </w:rPr>
        <w:t xml:space="preserve">, враховуючи протокол проведеної наради у голови </w:t>
      </w:r>
      <w:r w:rsidR="006001D7">
        <w:rPr>
          <w:rFonts w:ascii="Times New Roman" w:hAnsi="Times New Roman"/>
          <w:color w:val="383838"/>
          <w:sz w:val="28"/>
          <w:szCs w:val="28"/>
        </w:rPr>
        <w:t>р</w:t>
      </w:r>
      <w:r>
        <w:rPr>
          <w:rFonts w:ascii="Times New Roman" w:hAnsi="Times New Roman"/>
          <w:color w:val="383838"/>
          <w:sz w:val="28"/>
          <w:szCs w:val="28"/>
        </w:rPr>
        <w:t xml:space="preserve">айонної державної адміністрації-начальника районної військової адміністрації Петра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Хмельовського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від 11.12.2023 року, для розвитку співпраці між органами державної влади, органами місцевого самоврядування району та волонтерських організацій з метою допомоги ЗСУ, </w:t>
      </w:r>
      <w:r w:rsidRPr="00475A32">
        <w:rPr>
          <w:rFonts w:ascii="Times New Roman" w:hAnsi="Times New Roman"/>
          <w:color w:val="383838"/>
          <w:sz w:val="28"/>
          <w:szCs w:val="28"/>
        </w:rPr>
        <w:t xml:space="preserve">сільська рада </w:t>
      </w:r>
    </w:p>
    <w:p w14:paraId="5ADD0B50" w14:textId="77777777" w:rsidR="006001D7" w:rsidRDefault="006001D7" w:rsidP="007A760E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</w:p>
    <w:p w14:paraId="03DB1DA2" w14:textId="6D07E303" w:rsidR="007A760E" w:rsidRPr="00475A32" w:rsidRDefault="007A760E" w:rsidP="006001D7">
      <w:pPr>
        <w:shd w:val="clear" w:color="auto" w:fill="FFFFFF"/>
        <w:jc w:val="center"/>
        <w:rPr>
          <w:rFonts w:ascii="Times New Roman" w:hAnsi="Times New Roman"/>
          <w:b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color w:val="383838"/>
          <w:sz w:val="28"/>
          <w:szCs w:val="28"/>
        </w:rPr>
        <w:t>ВИРІШИЛА</w:t>
      </w:r>
      <w:r w:rsidR="006001D7">
        <w:rPr>
          <w:rFonts w:ascii="Times New Roman" w:hAnsi="Times New Roman"/>
          <w:b/>
          <w:color w:val="383838"/>
          <w:sz w:val="28"/>
          <w:szCs w:val="28"/>
        </w:rPr>
        <w:t>:</w:t>
      </w:r>
    </w:p>
    <w:p w14:paraId="080C7DA3" w14:textId="71F5BCD6" w:rsidR="007A760E" w:rsidRDefault="007A760E" w:rsidP="007A760E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Уповноважити Поляницького сільського голову (Поляка М.М.) на підписання меморандуму  про партнерство та співпрацю між місцевою державною адміністрацією, органами місцевого самоврядування Надвірнянського району та Координаційною радою волонтерських організацій</w:t>
      </w:r>
      <w:r w:rsidR="006001D7">
        <w:rPr>
          <w:rFonts w:ascii="Times New Roman" w:hAnsi="Times New Roman"/>
          <w:color w:val="383838"/>
          <w:sz w:val="28"/>
          <w:szCs w:val="28"/>
        </w:rPr>
        <w:t xml:space="preserve"> (додаток меморандум про партнерство та співпрацю між Надвірнянською район</w:t>
      </w:r>
      <w:r w:rsidR="00E62DFE">
        <w:rPr>
          <w:rFonts w:ascii="Times New Roman" w:hAnsi="Times New Roman"/>
          <w:color w:val="383838"/>
          <w:sz w:val="28"/>
          <w:szCs w:val="28"/>
        </w:rPr>
        <w:t>н</w:t>
      </w:r>
      <w:r w:rsidR="006001D7">
        <w:rPr>
          <w:rFonts w:ascii="Times New Roman" w:hAnsi="Times New Roman"/>
          <w:color w:val="383838"/>
          <w:sz w:val="28"/>
          <w:szCs w:val="28"/>
        </w:rPr>
        <w:t>ою державною</w:t>
      </w:r>
      <w:r w:rsidR="00E62DFE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001D7">
        <w:rPr>
          <w:rFonts w:ascii="Times New Roman" w:hAnsi="Times New Roman"/>
          <w:color w:val="383838"/>
          <w:sz w:val="28"/>
          <w:szCs w:val="28"/>
        </w:rPr>
        <w:t>(ві</w:t>
      </w:r>
      <w:r w:rsidR="00E62DFE">
        <w:rPr>
          <w:rFonts w:ascii="Times New Roman" w:hAnsi="Times New Roman"/>
          <w:color w:val="383838"/>
          <w:sz w:val="28"/>
          <w:szCs w:val="28"/>
        </w:rPr>
        <w:t>й</w:t>
      </w:r>
      <w:r w:rsidR="006001D7">
        <w:rPr>
          <w:rFonts w:ascii="Times New Roman" w:hAnsi="Times New Roman"/>
          <w:color w:val="383838"/>
          <w:sz w:val="28"/>
          <w:szCs w:val="28"/>
        </w:rPr>
        <w:t>ськовою) адміністрацією та Координаційно</w:t>
      </w:r>
      <w:r w:rsidR="00E62DFE">
        <w:rPr>
          <w:rFonts w:ascii="Times New Roman" w:hAnsi="Times New Roman"/>
          <w:color w:val="383838"/>
          <w:sz w:val="28"/>
          <w:szCs w:val="28"/>
        </w:rPr>
        <w:t>ю радою волонтерських організацій</w:t>
      </w:r>
      <w:r w:rsidR="006001D7">
        <w:rPr>
          <w:rFonts w:ascii="Times New Roman" w:hAnsi="Times New Roman"/>
          <w:color w:val="383838"/>
          <w:sz w:val="28"/>
          <w:szCs w:val="28"/>
        </w:rPr>
        <w:t>)</w:t>
      </w:r>
      <w:r>
        <w:rPr>
          <w:rFonts w:ascii="Times New Roman" w:hAnsi="Times New Roman"/>
          <w:color w:val="383838"/>
          <w:sz w:val="28"/>
          <w:szCs w:val="28"/>
        </w:rPr>
        <w:t>.</w:t>
      </w:r>
    </w:p>
    <w:p w14:paraId="623C8904" w14:textId="2D6FD54C" w:rsidR="007A760E" w:rsidRDefault="007A760E" w:rsidP="007A760E">
      <w:pPr>
        <w:pStyle w:val="a4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7A760E">
        <w:rPr>
          <w:rFonts w:ascii="Times New Roman" w:hAnsi="Times New Roman"/>
          <w:color w:val="383838"/>
          <w:sz w:val="28"/>
          <w:szCs w:val="28"/>
        </w:rPr>
        <w:t xml:space="preserve">Контроль за  виконанням цього рішення покласти на </w:t>
      </w:r>
      <w:r>
        <w:rPr>
          <w:rFonts w:ascii="Times New Roman" w:hAnsi="Times New Roman"/>
          <w:color w:val="383838"/>
          <w:sz w:val="28"/>
          <w:szCs w:val="28"/>
        </w:rPr>
        <w:t xml:space="preserve">постійну комісію з питань </w:t>
      </w:r>
      <w:r w:rsidR="00731A0C">
        <w:rPr>
          <w:rFonts w:ascii="Times New Roman" w:hAnsi="Times New Roman"/>
          <w:color w:val="383838"/>
          <w:sz w:val="28"/>
          <w:szCs w:val="28"/>
        </w:rPr>
        <w:t>фінансів,</w:t>
      </w:r>
      <w:r w:rsidR="001E50AF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731A0C">
        <w:rPr>
          <w:rFonts w:ascii="Times New Roman" w:hAnsi="Times New Roman"/>
          <w:color w:val="383838"/>
          <w:sz w:val="28"/>
          <w:szCs w:val="28"/>
        </w:rPr>
        <w:t>бюджету, інвестиційної та освітньої діяльності</w:t>
      </w:r>
      <w:r>
        <w:rPr>
          <w:rFonts w:ascii="Times New Roman" w:hAnsi="Times New Roman"/>
          <w:color w:val="383838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О.Поляк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) і заступника сільського голови</w:t>
      </w:r>
      <w:r w:rsidR="002A42E8">
        <w:rPr>
          <w:rFonts w:ascii="Times New Roman" w:hAnsi="Times New Roman"/>
          <w:color w:val="383838"/>
          <w:sz w:val="28"/>
          <w:szCs w:val="28"/>
        </w:rPr>
        <w:t xml:space="preserve"> </w:t>
      </w:r>
      <w:r>
        <w:rPr>
          <w:rFonts w:ascii="Times New Roman" w:hAnsi="Times New Roman"/>
          <w:color w:val="383838"/>
          <w:sz w:val="28"/>
          <w:szCs w:val="28"/>
        </w:rPr>
        <w:t>(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А.Маджарина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)</w:t>
      </w:r>
      <w:r w:rsidR="00731A0C">
        <w:rPr>
          <w:rFonts w:ascii="Times New Roman" w:hAnsi="Times New Roman"/>
          <w:color w:val="383838"/>
          <w:sz w:val="28"/>
          <w:szCs w:val="28"/>
        </w:rPr>
        <w:t>.</w:t>
      </w:r>
    </w:p>
    <w:p w14:paraId="47613E23" w14:textId="77777777" w:rsidR="00731A0C" w:rsidRPr="006001D7" w:rsidRDefault="00731A0C" w:rsidP="006001D7">
      <w:pPr>
        <w:shd w:val="clear" w:color="auto" w:fill="FFFFFF"/>
        <w:ind w:left="360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78999CD4" w14:textId="77777777" w:rsidR="007A760E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6967EA46" w14:textId="77777777" w:rsidR="00222737" w:rsidRDefault="00222737" w:rsidP="007A760E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</w:p>
    <w:p w14:paraId="3822623C" w14:textId="111EE5F0" w:rsidR="007A760E" w:rsidRDefault="007A760E" w:rsidP="007A760E">
      <w:pPr>
        <w:shd w:val="clear" w:color="auto" w:fill="FFFFFF"/>
        <w:jc w:val="both"/>
        <w:rPr>
          <w:rFonts w:ascii="Times New Roman" w:hAnsi="Times New Roman"/>
          <w:b/>
          <w:color w:val="383838"/>
          <w:sz w:val="28"/>
          <w:szCs w:val="28"/>
        </w:rPr>
      </w:pPr>
      <w:r>
        <w:rPr>
          <w:rFonts w:ascii="Times New Roman" w:hAnsi="Times New Roman"/>
          <w:b/>
          <w:color w:val="383838"/>
          <w:sz w:val="28"/>
          <w:szCs w:val="28"/>
        </w:rPr>
        <w:t xml:space="preserve">Поляницький сільський голова                                      </w:t>
      </w:r>
      <w:r w:rsidRPr="004D3B50">
        <w:rPr>
          <w:rFonts w:ascii="Times New Roman" w:hAnsi="Times New Roman"/>
          <w:b/>
          <w:color w:val="383838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color w:val="383838"/>
          <w:sz w:val="28"/>
          <w:szCs w:val="28"/>
        </w:rPr>
        <w:t xml:space="preserve">  Микола ПОЛЯК</w:t>
      </w:r>
    </w:p>
    <w:p w14:paraId="1A1F5CF5" w14:textId="77777777" w:rsidR="007A760E" w:rsidRPr="00475A32" w:rsidRDefault="007A760E" w:rsidP="007A760E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14:paraId="403DEF95" w14:textId="77777777" w:rsidR="00483B7A" w:rsidRDefault="00483B7A"/>
    <w:sectPr w:rsidR="0048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B7E86"/>
    <w:multiLevelType w:val="hybridMultilevel"/>
    <w:tmpl w:val="AFA2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3A"/>
    <w:rsid w:val="001E50AF"/>
    <w:rsid w:val="00222737"/>
    <w:rsid w:val="00272951"/>
    <w:rsid w:val="002A42E8"/>
    <w:rsid w:val="003072E1"/>
    <w:rsid w:val="00483B7A"/>
    <w:rsid w:val="00507C3A"/>
    <w:rsid w:val="005C1656"/>
    <w:rsid w:val="006001D7"/>
    <w:rsid w:val="00731A0C"/>
    <w:rsid w:val="007A760E"/>
    <w:rsid w:val="00995B2A"/>
    <w:rsid w:val="00B41435"/>
    <w:rsid w:val="00D87FC2"/>
    <w:rsid w:val="00DB31C2"/>
    <w:rsid w:val="00E6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668A"/>
  <w15:docId w15:val="{66CB125A-74BC-4D68-9234-0097CF19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60E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7A760E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7A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</dc:creator>
  <cp:keywords/>
  <dc:description/>
  <cp:lastModifiedBy>Roman Moskal</cp:lastModifiedBy>
  <cp:revision>10</cp:revision>
  <cp:lastPrinted>2023-12-27T06:59:00Z</cp:lastPrinted>
  <dcterms:created xsi:type="dcterms:W3CDTF">2023-12-15T12:00:00Z</dcterms:created>
  <dcterms:modified xsi:type="dcterms:W3CDTF">2024-01-08T07:51:00Z</dcterms:modified>
</cp:coreProperties>
</file>